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AFF" w:rsidRDefault="001A7AFF" w:rsidP="0090740D">
      <w:pPr>
        <w:jc w:val="center"/>
        <w:rPr>
          <w:rFonts w:ascii="Arial" w:hAnsi="Arial" w:cs="Arial"/>
          <w:b/>
          <w:sz w:val="36"/>
          <w:lang w:val="en-US"/>
        </w:rPr>
      </w:pPr>
    </w:p>
    <w:p w:rsidR="00BC1F7E" w:rsidRPr="001A7AFF" w:rsidRDefault="00D118A5" w:rsidP="00F67AF3">
      <w:pPr>
        <w:jc w:val="center"/>
        <w:rPr>
          <w:rFonts w:ascii="Arial" w:hAnsi="Arial" w:cs="Arial"/>
          <w:b/>
          <w:sz w:val="32"/>
          <w:lang w:val="en-US"/>
        </w:rPr>
      </w:pPr>
      <w:r>
        <w:rPr>
          <w:rFonts w:ascii="Arial" w:hAnsi="Arial" w:cs="Arial"/>
          <w:b/>
          <w:sz w:val="36"/>
          <w:lang w:val="en-US"/>
        </w:rPr>
        <w:t>D</w:t>
      </w:r>
      <w:r w:rsidR="00AB28A4">
        <w:rPr>
          <w:rFonts w:ascii="Arial" w:hAnsi="Arial" w:cs="Arial"/>
          <w:b/>
          <w:sz w:val="36"/>
          <w:lang w:val="en-US"/>
        </w:rPr>
        <w:t>TU16</w:t>
      </w:r>
      <w:r>
        <w:rPr>
          <w:rFonts w:ascii="Arial" w:hAnsi="Arial" w:cs="Arial"/>
          <w:b/>
          <w:sz w:val="36"/>
          <w:lang w:val="en-US"/>
        </w:rPr>
        <w:t xml:space="preserve"> </w:t>
      </w:r>
      <w:r w:rsidR="00F67AF3">
        <w:rPr>
          <w:rFonts w:ascii="Arial" w:hAnsi="Arial" w:cs="Arial"/>
          <w:b/>
          <w:sz w:val="36"/>
          <w:lang w:val="en-US"/>
        </w:rPr>
        <w:t xml:space="preserve">Mean Sea Surface </w:t>
      </w:r>
    </w:p>
    <w:p w:rsidR="0035372E" w:rsidRPr="001A7AFF" w:rsidRDefault="00205172" w:rsidP="0090740D">
      <w:pPr>
        <w:jc w:val="center"/>
        <w:rPr>
          <w:rFonts w:ascii="Arial" w:hAnsi="Arial" w:cs="Arial"/>
          <w:b/>
          <w:sz w:val="32"/>
          <w:lang w:val="en-US"/>
        </w:rPr>
      </w:pPr>
      <w:r w:rsidRPr="001A7AFF">
        <w:rPr>
          <w:rFonts w:ascii="Arial" w:hAnsi="Arial" w:cs="Arial"/>
          <w:b/>
          <w:sz w:val="32"/>
          <w:lang w:val="en-US"/>
        </w:rPr>
        <w:t>for</w:t>
      </w:r>
      <w:r w:rsidR="00BC1F7E" w:rsidRPr="001A7AFF">
        <w:rPr>
          <w:rFonts w:ascii="Arial" w:hAnsi="Arial" w:cs="Arial"/>
          <w:b/>
          <w:sz w:val="32"/>
          <w:lang w:val="en-US"/>
        </w:rPr>
        <w:t xml:space="preserve"> </w:t>
      </w:r>
      <w:r w:rsidR="00AB28A4">
        <w:rPr>
          <w:rFonts w:ascii="Arial" w:hAnsi="Arial" w:cs="Arial"/>
          <w:b/>
          <w:sz w:val="32"/>
          <w:lang w:val="en-US"/>
        </w:rPr>
        <w:t>The Baltic</w:t>
      </w:r>
    </w:p>
    <w:p w:rsidR="0090740D" w:rsidRPr="0090740D" w:rsidRDefault="0090740D" w:rsidP="0090740D">
      <w:pPr>
        <w:jc w:val="center"/>
        <w:rPr>
          <w:rFonts w:ascii="Arial" w:hAnsi="Arial" w:cs="Arial"/>
          <w:b/>
          <w:sz w:val="36"/>
          <w:lang w:val="en-US"/>
        </w:rPr>
      </w:pPr>
    </w:p>
    <w:p w:rsidR="0090740D" w:rsidRPr="003253E8" w:rsidRDefault="0090740D">
      <w:pPr>
        <w:rPr>
          <w:rFonts w:ascii="Arial" w:hAnsi="Arial" w:cs="Arial"/>
          <w:lang w:val="en-US"/>
        </w:rPr>
      </w:pPr>
      <w:r w:rsidRPr="003253E8">
        <w:rPr>
          <w:rFonts w:ascii="Arial" w:hAnsi="Arial" w:cs="Arial"/>
          <w:lang w:val="en-US"/>
        </w:rPr>
        <w:t xml:space="preserve">Date </w:t>
      </w:r>
      <w:r w:rsidR="00D118A5">
        <w:rPr>
          <w:rFonts w:ascii="Arial" w:hAnsi="Arial" w:cs="Arial"/>
          <w:lang w:val="en-US"/>
        </w:rPr>
        <w:t xml:space="preserve">21 </w:t>
      </w:r>
      <w:r w:rsidR="00F67AF3">
        <w:rPr>
          <w:rFonts w:ascii="Arial" w:hAnsi="Arial" w:cs="Arial"/>
          <w:lang w:val="en-US"/>
        </w:rPr>
        <w:t xml:space="preserve">November </w:t>
      </w:r>
      <w:r w:rsidR="00D118A5">
        <w:rPr>
          <w:rFonts w:ascii="Arial" w:hAnsi="Arial" w:cs="Arial"/>
          <w:lang w:val="en-US"/>
        </w:rPr>
        <w:t>2017</w:t>
      </w:r>
      <w:r w:rsidRPr="003253E8">
        <w:rPr>
          <w:rFonts w:ascii="Arial" w:hAnsi="Arial" w:cs="Arial"/>
          <w:lang w:val="en-US"/>
        </w:rPr>
        <w:t>.</w:t>
      </w:r>
    </w:p>
    <w:p w:rsidR="0090740D" w:rsidRPr="003253E8" w:rsidRDefault="0090740D" w:rsidP="001A7AFF">
      <w:pPr>
        <w:tabs>
          <w:tab w:val="left" w:pos="3393"/>
        </w:tabs>
        <w:rPr>
          <w:rFonts w:ascii="Arial" w:hAnsi="Arial" w:cs="Arial"/>
          <w:lang w:val="en-US"/>
        </w:rPr>
      </w:pPr>
    </w:p>
    <w:p w:rsidR="00BC1F7E" w:rsidRPr="003253E8" w:rsidRDefault="00BC1F7E">
      <w:pPr>
        <w:rPr>
          <w:rFonts w:ascii="Arial" w:hAnsi="Arial" w:cs="Arial"/>
          <w:lang w:val="en-US"/>
        </w:rPr>
      </w:pPr>
      <w:r w:rsidRPr="003253E8">
        <w:rPr>
          <w:rFonts w:ascii="Arial" w:hAnsi="Arial" w:cs="Arial"/>
          <w:lang w:val="en-US"/>
        </w:rPr>
        <w:t xml:space="preserve">Report and data </w:t>
      </w:r>
      <w:r w:rsidR="0090740D" w:rsidRPr="003253E8">
        <w:rPr>
          <w:rFonts w:ascii="Arial" w:hAnsi="Arial" w:cs="Arial"/>
          <w:lang w:val="en-US"/>
        </w:rPr>
        <w:t xml:space="preserve">prepared </w:t>
      </w:r>
      <w:r w:rsidRPr="003253E8">
        <w:rPr>
          <w:rFonts w:ascii="Arial" w:hAnsi="Arial" w:cs="Arial"/>
          <w:lang w:val="en-US"/>
        </w:rPr>
        <w:t>for</w:t>
      </w:r>
    </w:p>
    <w:p w:rsidR="001E3051" w:rsidRDefault="00AB28A4" w:rsidP="00BC1F7E">
      <w:pPr>
        <w:spacing w:line="240" w:lineRule="auto"/>
        <w:ind w:left="1304"/>
        <w:rPr>
          <w:rFonts w:ascii="Arial" w:hAnsi="Arial" w:cs="Arial"/>
          <w:lang w:val="en-US"/>
        </w:rPr>
      </w:pPr>
      <w:r>
        <w:rPr>
          <w:rFonts w:ascii="Arial" w:hAnsi="Arial" w:cs="Arial"/>
          <w:lang w:val="en-US"/>
        </w:rPr>
        <w:t xml:space="preserve">FAMOS </w:t>
      </w:r>
    </w:p>
    <w:p w:rsidR="00F67AF3" w:rsidRDefault="00F67AF3">
      <w:pPr>
        <w:rPr>
          <w:rFonts w:ascii="Arial" w:hAnsi="Arial" w:cs="Arial"/>
          <w:sz w:val="20"/>
          <w:lang w:val="en-US"/>
        </w:rPr>
      </w:pPr>
    </w:p>
    <w:p w:rsidR="00A972AF" w:rsidRDefault="00A972AF">
      <w:pPr>
        <w:rPr>
          <w:rFonts w:ascii="Arial" w:hAnsi="Arial" w:cs="Arial"/>
          <w:sz w:val="20"/>
          <w:lang w:val="en-US"/>
        </w:rPr>
      </w:pPr>
    </w:p>
    <w:p w:rsidR="00205172" w:rsidRPr="00BC1F7E" w:rsidRDefault="00205172">
      <w:pPr>
        <w:rPr>
          <w:rFonts w:ascii="Arial" w:hAnsi="Arial" w:cs="Arial"/>
          <w:sz w:val="20"/>
          <w:lang w:val="en-US"/>
        </w:rPr>
      </w:pPr>
      <w:r w:rsidRPr="00BC1F7E">
        <w:rPr>
          <w:rFonts w:ascii="Arial" w:hAnsi="Arial" w:cs="Arial"/>
          <w:sz w:val="20"/>
          <w:lang w:val="en-US"/>
        </w:rPr>
        <w:t xml:space="preserve">Prepared by </w:t>
      </w:r>
    </w:p>
    <w:p w:rsidR="00205172" w:rsidRPr="000840B4" w:rsidRDefault="00205172" w:rsidP="00BC1F7E">
      <w:pPr>
        <w:spacing w:line="240" w:lineRule="auto"/>
        <w:ind w:left="1304"/>
        <w:rPr>
          <w:rFonts w:ascii="Arial" w:hAnsi="Arial" w:cs="Arial"/>
          <w:sz w:val="20"/>
        </w:rPr>
      </w:pPr>
      <w:r w:rsidRPr="000840B4">
        <w:rPr>
          <w:rFonts w:ascii="Arial" w:hAnsi="Arial" w:cs="Arial"/>
          <w:sz w:val="20"/>
        </w:rPr>
        <w:t>Ole Baltazar Andersen</w:t>
      </w:r>
    </w:p>
    <w:p w:rsidR="00AB28A4" w:rsidRDefault="00AB28A4" w:rsidP="00BC1F7E">
      <w:pPr>
        <w:spacing w:line="240" w:lineRule="auto"/>
        <w:ind w:left="1304"/>
        <w:rPr>
          <w:rFonts w:ascii="Arial" w:hAnsi="Arial" w:cs="Arial"/>
          <w:sz w:val="20"/>
        </w:rPr>
      </w:pPr>
      <w:r>
        <w:rPr>
          <w:rFonts w:ascii="Arial" w:hAnsi="Arial" w:cs="Arial"/>
          <w:sz w:val="20"/>
        </w:rPr>
        <w:t>DTU space.</w:t>
      </w:r>
    </w:p>
    <w:p w:rsidR="00AB28A4" w:rsidRDefault="00AB28A4" w:rsidP="00BC1F7E">
      <w:pPr>
        <w:spacing w:line="240" w:lineRule="auto"/>
        <w:ind w:left="1304"/>
        <w:rPr>
          <w:rFonts w:ascii="Arial" w:hAnsi="Arial" w:cs="Arial"/>
          <w:sz w:val="20"/>
        </w:rPr>
      </w:pPr>
      <w:r>
        <w:rPr>
          <w:rFonts w:ascii="Arial" w:hAnsi="Arial" w:cs="Arial"/>
          <w:sz w:val="20"/>
        </w:rPr>
        <w:t xml:space="preserve">Elektrovej bldg 328. </w:t>
      </w:r>
    </w:p>
    <w:p w:rsidR="00AB28A4" w:rsidRDefault="00AB28A4" w:rsidP="00BC1F7E">
      <w:pPr>
        <w:spacing w:line="240" w:lineRule="auto"/>
        <w:ind w:left="1304"/>
        <w:rPr>
          <w:rFonts w:ascii="Arial" w:hAnsi="Arial" w:cs="Arial"/>
          <w:sz w:val="20"/>
        </w:rPr>
      </w:pPr>
      <w:r>
        <w:rPr>
          <w:rFonts w:ascii="Arial" w:hAnsi="Arial" w:cs="Arial"/>
          <w:sz w:val="20"/>
        </w:rPr>
        <w:t xml:space="preserve">Office 104. </w:t>
      </w:r>
    </w:p>
    <w:p w:rsidR="00AB28A4" w:rsidRDefault="00AB28A4" w:rsidP="00AB28A4">
      <w:pPr>
        <w:spacing w:line="240" w:lineRule="auto"/>
        <w:ind w:left="1304"/>
        <w:rPr>
          <w:rFonts w:ascii="Arial" w:hAnsi="Arial" w:cs="Arial"/>
          <w:sz w:val="20"/>
        </w:rPr>
      </w:pPr>
      <w:r>
        <w:rPr>
          <w:rFonts w:ascii="Arial" w:hAnsi="Arial" w:cs="Arial"/>
          <w:sz w:val="20"/>
        </w:rPr>
        <w:t>2800 Kongens Lyngby , Denmark</w:t>
      </w:r>
    </w:p>
    <w:p w:rsidR="003253E8" w:rsidRPr="00AB28A4" w:rsidRDefault="00BC1F7E" w:rsidP="003253E8">
      <w:pPr>
        <w:ind w:left="1304"/>
        <w:rPr>
          <w:rFonts w:ascii="Arial" w:hAnsi="Arial" w:cs="Arial"/>
          <w:sz w:val="20"/>
          <w:lang w:val="fr-FR"/>
        </w:rPr>
      </w:pPr>
      <w:r w:rsidRPr="00AB28A4">
        <w:rPr>
          <w:rFonts w:ascii="Arial" w:hAnsi="Arial" w:cs="Arial"/>
          <w:sz w:val="20"/>
          <w:lang w:val="fr-FR"/>
        </w:rPr>
        <w:t xml:space="preserve">Mail: </w:t>
      </w:r>
      <w:hyperlink r:id="rId8" w:history="1">
        <w:r w:rsidR="001A7AFF" w:rsidRPr="00AB28A4">
          <w:rPr>
            <w:rStyle w:val="Hyperlink"/>
            <w:rFonts w:ascii="Arial" w:hAnsi="Arial" w:cs="Arial"/>
            <w:sz w:val="20"/>
            <w:lang w:val="fr-FR"/>
          </w:rPr>
          <w:t>oa@space.dtu.dk</w:t>
        </w:r>
      </w:hyperlink>
      <w:r w:rsidR="00BF2039" w:rsidRPr="00AB28A4">
        <w:rPr>
          <w:rFonts w:ascii="Arial" w:hAnsi="Arial" w:cs="Arial"/>
          <w:sz w:val="20"/>
          <w:lang w:val="fr-FR"/>
        </w:rPr>
        <w:t xml:space="preserve"> </w:t>
      </w:r>
    </w:p>
    <w:p w:rsidR="00205172" w:rsidRPr="00003AF0" w:rsidRDefault="00AB28A4" w:rsidP="00003AF0">
      <w:pPr>
        <w:pStyle w:val="Heading1"/>
        <w:rPr>
          <w:color w:val="auto"/>
          <w:sz w:val="22"/>
          <w:szCs w:val="22"/>
        </w:rPr>
      </w:pPr>
      <w:bookmarkStart w:id="0" w:name="_Toc311507498"/>
      <w:r>
        <w:lastRenderedPageBreak/>
        <w:t>s</w:t>
      </w:r>
      <w:r w:rsidR="00003AF0" w:rsidRPr="00003AF0">
        <w:t>ummary</w:t>
      </w:r>
      <w:bookmarkEnd w:id="0"/>
    </w:p>
    <w:p w:rsidR="00F67AF3" w:rsidRDefault="00BF2039"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This short note introduced the </w:t>
      </w:r>
      <w:r w:rsidR="00B14217">
        <w:rPr>
          <w:rFonts w:ascii="Arial" w:eastAsia="Times New Roman" w:hAnsi="Arial" w:cs="Arial"/>
          <w:lang w:val="en-US" w:eastAsia="da-DK"/>
        </w:rPr>
        <w:t>D</w:t>
      </w:r>
      <w:r w:rsidR="00D71CEF">
        <w:rPr>
          <w:rFonts w:ascii="Arial" w:eastAsia="Times New Roman" w:hAnsi="Arial" w:cs="Arial"/>
          <w:lang w:val="en-US" w:eastAsia="da-DK"/>
        </w:rPr>
        <w:t>TU16</w:t>
      </w:r>
      <w:r>
        <w:rPr>
          <w:rFonts w:ascii="Arial" w:eastAsia="Times New Roman" w:hAnsi="Arial" w:cs="Arial"/>
          <w:lang w:val="en-US" w:eastAsia="da-DK"/>
        </w:rPr>
        <w:t xml:space="preserve"> </w:t>
      </w:r>
      <w:r w:rsidR="00F67AF3">
        <w:rPr>
          <w:rFonts w:ascii="Arial" w:eastAsia="Times New Roman" w:hAnsi="Arial" w:cs="Arial"/>
          <w:lang w:val="en-US" w:eastAsia="da-DK"/>
        </w:rPr>
        <w:t xml:space="preserve">Mean sea surface </w:t>
      </w:r>
      <w:r>
        <w:rPr>
          <w:rFonts w:ascii="Arial" w:eastAsia="Times New Roman" w:hAnsi="Arial" w:cs="Arial"/>
          <w:lang w:val="en-US" w:eastAsia="da-DK"/>
        </w:rPr>
        <w:t xml:space="preserve">which can be used as </w:t>
      </w:r>
      <w:r w:rsidR="00F67AF3">
        <w:rPr>
          <w:rFonts w:ascii="Arial" w:eastAsia="Times New Roman" w:hAnsi="Arial" w:cs="Arial"/>
          <w:lang w:val="en-US" w:eastAsia="da-DK"/>
        </w:rPr>
        <w:t>a v</w:t>
      </w:r>
      <w:r w:rsidR="00B14217">
        <w:rPr>
          <w:rFonts w:ascii="Arial" w:eastAsia="Times New Roman" w:hAnsi="Arial" w:cs="Arial"/>
          <w:lang w:val="en-US" w:eastAsia="da-DK"/>
        </w:rPr>
        <w:t xml:space="preserve">ertical Offshore Reference Frame has been computed </w:t>
      </w:r>
      <w:r w:rsidR="00F67AF3">
        <w:rPr>
          <w:rFonts w:ascii="Arial" w:eastAsia="Times New Roman" w:hAnsi="Arial" w:cs="Arial"/>
          <w:lang w:val="en-US" w:eastAsia="da-DK"/>
        </w:rPr>
        <w:t xml:space="preserve">relatively </w:t>
      </w:r>
      <w:r w:rsidR="00B14217">
        <w:rPr>
          <w:rFonts w:ascii="Arial" w:eastAsia="Times New Roman" w:hAnsi="Arial" w:cs="Arial"/>
          <w:lang w:val="en-US" w:eastAsia="da-DK"/>
        </w:rPr>
        <w:t xml:space="preserve">to </w:t>
      </w:r>
      <w:r>
        <w:rPr>
          <w:rFonts w:ascii="Arial" w:eastAsia="Times New Roman" w:hAnsi="Arial" w:cs="Arial"/>
          <w:lang w:val="en-US" w:eastAsia="da-DK"/>
        </w:rPr>
        <w:t>reference ellipsoid WGS84/GRS80 in the non-tidal tide system (correspondent to tide system used for GPS processing)</w:t>
      </w:r>
      <w:r w:rsidR="00F67AF3">
        <w:rPr>
          <w:rFonts w:ascii="Arial" w:eastAsia="Times New Roman" w:hAnsi="Arial" w:cs="Arial"/>
          <w:lang w:val="en-US" w:eastAsia="da-DK"/>
        </w:rPr>
        <w:t xml:space="preserve"> </w:t>
      </w:r>
    </w:p>
    <w:p w:rsidR="00F67AF3" w:rsidRDefault="00F67AF3" w:rsidP="00C35753">
      <w:pPr>
        <w:spacing w:after="0" w:line="240" w:lineRule="auto"/>
        <w:rPr>
          <w:rFonts w:ascii="Arial" w:eastAsia="Times New Roman" w:hAnsi="Arial" w:cs="Arial"/>
          <w:lang w:val="en-US" w:eastAsia="da-DK"/>
        </w:rPr>
      </w:pPr>
    </w:p>
    <w:p w:rsidR="00C35753" w:rsidRPr="00003AF0" w:rsidRDefault="00C35753" w:rsidP="00C35753">
      <w:pPr>
        <w:spacing w:after="0" w:line="240" w:lineRule="auto"/>
        <w:rPr>
          <w:rFonts w:ascii="Arial" w:eastAsia="Times New Roman" w:hAnsi="Arial" w:cs="Arial"/>
          <w:lang w:val="en-US" w:eastAsia="da-DK"/>
        </w:rPr>
      </w:pPr>
      <w:r w:rsidRPr="00003AF0">
        <w:rPr>
          <w:rFonts w:ascii="Arial" w:eastAsia="Times New Roman" w:hAnsi="Arial" w:cs="Arial"/>
          <w:lang w:val="en-US" w:eastAsia="da-DK"/>
        </w:rPr>
        <w:t xml:space="preserve">The computation have been performed for the European Region </w:t>
      </w:r>
      <w:r w:rsidR="006E4809" w:rsidRPr="00003AF0">
        <w:rPr>
          <w:rFonts w:ascii="Arial" w:eastAsia="Times New Roman" w:hAnsi="Arial" w:cs="Arial"/>
          <w:lang w:val="en-US" w:eastAsia="da-DK"/>
        </w:rPr>
        <w:t>c</w:t>
      </w:r>
      <w:r w:rsidRPr="00003AF0">
        <w:rPr>
          <w:rFonts w:ascii="Arial" w:eastAsia="Times New Roman" w:hAnsi="Arial" w:cs="Arial"/>
          <w:lang w:val="en-US" w:eastAsia="da-DK"/>
        </w:rPr>
        <w:t xml:space="preserve">orresponding to </w:t>
      </w:r>
      <w:r w:rsidR="000840B4">
        <w:rPr>
          <w:rFonts w:ascii="Arial" w:eastAsia="Times New Roman" w:hAnsi="Arial" w:cs="Arial"/>
          <w:lang w:val="en-US" w:eastAsia="da-DK"/>
        </w:rPr>
        <w:t>45</w:t>
      </w:r>
      <w:r w:rsidRPr="00003AF0">
        <w:rPr>
          <w:rFonts w:ascii="Arial" w:eastAsia="Times New Roman" w:hAnsi="Arial" w:cs="Arial"/>
          <w:lang w:val="en-US" w:eastAsia="da-DK"/>
        </w:rPr>
        <w:t xml:space="preserve">N to </w:t>
      </w:r>
      <w:r w:rsidR="00F67AF3">
        <w:rPr>
          <w:rFonts w:ascii="Arial" w:eastAsia="Times New Roman" w:hAnsi="Arial" w:cs="Arial"/>
          <w:lang w:val="en-US" w:eastAsia="da-DK"/>
        </w:rPr>
        <w:t>70</w:t>
      </w:r>
      <w:r w:rsidR="000840B4">
        <w:rPr>
          <w:rFonts w:ascii="Arial" w:eastAsia="Times New Roman" w:hAnsi="Arial" w:cs="Arial"/>
          <w:lang w:val="en-US" w:eastAsia="da-DK"/>
        </w:rPr>
        <w:t>N latitude by 20W to 31</w:t>
      </w:r>
      <w:r w:rsidRPr="00003AF0">
        <w:rPr>
          <w:rFonts w:ascii="Arial" w:eastAsia="Times New Roman" w:hAnsi="Arial" w:cs="Arial"/>
          <w:lang w:val="en-US" w:eastAsia="da-DK"/>
        </w:rPr>
        <w:t xml:space="preserve">E longitude and the computation have been performed on 1 minute resolution.  </w:t>
      </w:r>
    </w:p>
    <w:p w:rsidR="00C35753" w:rsidRDefault="00C35753" w:rsidP="00C35753">
      <w:pPr>
        <w:spacing w:after="0" w:line="240" w:lineRule="auto"/>
        <w:rPr>
          <w:rFonts w:ascii="Arial" w:eastAsia="Times New Roman" w:hAnsi="Arial" w:cs="Arial"/>
          <w:lang w:val="en-US" w:eastAsia="da-DK"/>
        </w:rPr>
      </w:pPr>
    </w:p>
    <w:p w:rsidR="00003AF0" w:rsidRDefault="00BF2039" w:rsidP="00F67AF3">
      <w:pPr>
        <w:spacing w:after="0" w:line="240" w:lineRule="auto"/>
        <w:rPr>
          <w:rFonts w:ascii="Arial" w:eastAsia="Times New Roman" w:hAnsi="Arial" w:cs="Arial"/>
          <w:lang w:val="en-US" w:eastAsia="da-DK"/>
        </w:rPr>
      </w:pPr>
      <w:r>
        <w:rPr>
          <w:rFonts w:ascii="Arial" w:eastAsia="Times New Roman" w:hAnsi="Arial" w:cs="Arial"/>
          <w:lang w:val="en-US" w:eastAsia="da-DK"/>
        </w:rPr>
        <w:t>For reference, it</w:t>
      </w:r>
      <w:r w:rsidR="00D71CEF">
        <w:rPr>
          <w:rFonts w:ascii="Arial" w:eastAsia="Times New Roman" w:hAnsi="Arial" w:cs="Arial"/>
          <w:lang w:val="en-US" w:eastAsia="da-DK"/>
        </w:rPr>
        <w:t xml:space="preserve"> should be noted, that the DTU16</w:t>
      </w:r>
      <w:r>
        <w:rPr>
          <w:rFonts w:ascii="Arial" w:eastAsia="Times New Roman" w:hAnsi="Arial" w:cs="Arial"/>
          <w:lang w:val="en-US" w:eastAsia="da-DK"/>
        </w:rPr>
        <w:t>Mean Sea S</w:t>
      </w:r>
      <w:r w:rsidR="00D71CEF">
        <w:rPr>
          <w:rFonts w:ascii="Arial" w:eastAsia="Times New Roman" w:hAnsi="Arial" w:cs="Arial"/>
          <w:lang w:val="en-US" w:eastAsia="da-DK"/>
        </w:rPr>
        <w:t>urface is identical to the DTU16LAT (DTU16</w:t>
      </w:r>
      <w:r>
        <w:rPr>
          <w:rFonts w:ascii="Arial" w:eastAsia="Times New Roman" w:hAnsi="Arial" w:cs="Arial"/>
          <w:lang w:val="en-US" w:eastAsia="da-DK"/>
        </w:rPr>
        <w:t xml:space="preserve"> Lowest Astronomical Tide) </w:t>
      </w:r>
      <w:r w:rsidR="00F27307">
        <w:rPr>
          <w:rFonts w:ascii="Arial" w:eastAsia="Times New Roman" w:hAnsi="Arial" w:cs="Arial"/>
          <w:lang w:val="en-US" w:eastAsia="da-DK"/>
        </w:rPr>
        <w:t>inside the Baltic Sea.</w:t>
      </w:r>
      <w:r>
        <w:rPr>
          <w:rFonts w:ascii="Arial" w:eastAsia="Times New Roman" w:hAnsi="Arial" w:cs="Arial"/>
          <w:lang w:val="en-US" w:eastAsia="da-DK"/>
        </w:rPr>
        <w:t xml:space="preserve"> This is because the Baltic is </w:t>
      </w:r>
      <w:r w:rsidR="00F67AF3">
        <w:rPr>
          <w:rFonts w:ascii="Arial" w:eastAsia="Times New Roman" w:hAnsi="Arial" w:cs="Arial"/>
          <w:lang w:val="en-US" w:eastAsia="da-DK"/>
        </w:rPr>
        <w:t>considered tide free</w:t>
      </w:r>
      <w:r>
        <w:rPr>
          <w:rFonts w:ascii="Arial" w:eastAsia="Times New Roman" w:hAnsi="Arial" w:cs="Arial"/>
          <w:lang w:val="en-US" w:eastAsia="da-DK"/>
        </w:rPr>
        <w:t xml:space="preserve"> and hence the Lowest Astronomical Tide is zero</w:t>
      </w:r>
      <w:r w:rsidR="00F67AF3">
        <w:rPr>
          <w:rFonts w:ascii="Arial" w:eastAsia="Times New Roman" w:hAnsi="Arial" w:cs="Arial"/>
          <w:lang w:val="en-US" w:eastAsia="da-DK"/>
        </w:rPr>
        <w:t xml:space="preserve"> </w:t>
      </w:r>
    </w:p>
    <w:p w:rsidR="00D71CEF" w:rsidRPr="00003AF0" w:rsidRDefault="00D71CEF" w:rsidP="00F67AF3">
      <w:pPr>
        <w:spacing w:after="0" w:line="240" w:lineRule="auto"/>
        <w:rPr>
          <w:rFonts w:ascii="Arial" w:eastAsia="Times New Roman" w:hAnsi="Arial" w:cs="Arial"/>
          <w:lang w:val="en-US" w:eastAsia="da-DK"/>
        </w:rPr>
      </w:pPr>
    </w:p>
    <w:p w:rsidR="000D58D8" w:rsidRDefault="00D71CEF" w:rsidP="000C3A8A">
      <w:pPr>
        <w:rPr>
          <w:rFonts w:ascii="Arial" w:hAnsi="Arial" w:cs="Arial"/>
          <w:b/>
          <w:lang w:val="en-US"/>
        </w:rPr>
      </w:pPr>
      <w:r>
        <w:rPr>
          <w:noProof/>
          <w:lang w:eastAsia="da-DK"/>
        </w:rPr>
        <w:drawing>
          <wp:inline distT="0" distB="0" distL="0" distR="0" wp14:anchorId="2179B5CE" wp14:editId="6D00A72B">
            <wp:extent cx="6120130" cy="3354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54705"/>
                    </a:xfrm>
                    <a:prstGeom prst="rect">
                      <a:avLst/>
                    </a:prstGeom>
                  </pic:spPr>
                </pic:pic>
              </a:graphicData>
            </a:graphic>
          </wp:inline>
        </w:drawing>
      </w:r>
    </w:p>
    <w:p w:rsidR="00F67AF3" w:rsidRDefault="000C3A8A" w:rsidP="00F67AF3">
      <w:pPr>
        <w:rPr>
          <w:rFonts w:ascii="Arial" w:hAnsi="Arial" w:cs="Arial"/>
          <w:lang w:val="en-US"/>
        </w:rPr>
      </w:pPr>
      <w:r w:rsidRPr="00003AF0">
        <w:rPr>
          <w:rFonts w:ascii="Arial" w:hAnsi="Arial" w:cs="Arial"/>
          <w:b/>
          <w:lang w:val="en-US"/>
        </w:rPr>
        <w:t>Figure 1</w:t>
      </w:r>
      <w:r w:rsidR="001A7AFF">
        <w:rPr>
          <w:rFonts w:ascii="Arial" w:hAnsi="Arial" w:cs="Arial"/>
          <w:b/>
          <w:lang w:val="en-US"/>
        </w:rPr>
        <w:t>.0</w:t>
      </w:r>
      <w:r w:rsidRPr="00003AF0">
        <w:rPr>
          <w:rFonts w:ascii="Arial" w:hAnsi="Arial" w:cs="Arial"/>
          <w:lang w:val="en-US"/>
        </w:rPr>
        <w:t xml:space="preserve">: </w:t>
      </w:r>
      <w:r w:rsidR="006E4809" w:rsidRPr="00003AF0">
        <w:rPr>
          <w:rFonts w:ascii="Arial" w:hAnsi="Arial" w:cs="Arial"/>
          <w:lang w:val="en-US"/>
        </w:rPr>
        <w:t>S</w:t>
      </w:r>
      <w:r w:rsidRPr="00003AF0">
        <w:rPr>
          <w:rFonts w:ascii="Arial" w:hAnsi="Arial" w:cs="Arial"/>
          <w:lang w:val="en-US"/>
        </w:rPr>
        <w:t>ketch of the</w:t>
      </w:r>
      <w:r w:rsidR="00B14217">
        <w:rPr>
          <w:rFonts w:ascii="Arial" w:hAnsi="Arial" w:cs="Arial"/>
          <w:lang w:val="en-US"/>
        </w:rPr>
        <w:t xml:space="preserve"> D</w:t>
      </w:r>
      <w:r w:rsidR="00F67AF3">
        <w:rPr>
          <w:rFonts w:ascii="Arial" w:hAnsi="Arial" w:cs="Arial"/>
          <w:lang w:val="en-US"/>
        </w:rPr>
        <w:t>TU</w:t>
      </w:r>
      <w:r w:rsidR="00D71CEF">
        <w:rPr>
          <w:rFonts w:ascii="Arial" w:hAnsi="Arial" w:cs="Arial"/>
          <w:lang w:val="en-US"/>
        </w:rPr>
        <w:t>16</w:t>
      </w:r>
      <w:r w:rsidR="00BF2039">
        <w:rPr>
          <w:rFonts w:ascii="Arial" w:hAnsi="Arial" w:cs="Arial"/>
          <w:lang w:val="en-US"/>
        </w:rPr>
        <w:t xml:space="preserve"> MSS </w:t>
      </w:r>
      <w:r w:rsidR="00F27307">
        <w:rPr>
          <w:rFonts w:ascii="Arial" w:hAnsi="Arial" w:cs="Arial"/>
          <w:lang w:val="en-US"/>
        </w:rPr>
        <w:t xml:space="preserve">relative to the GRS80 ellipsoid </w:t>
      </w:r>
    </w:p>
    <w:p w:rsidR="00D71CEF" w:rsidRDefault="00D71CEF" w:rsidP="00F67AF3">
      <w:pPr>
        <w:rPr>
          <w:rFonts w:ascii="Arial" w:hAnsi="Arial" w:cs="Arial"/>
          <w:lang w:val="en-US"/>
        </w:rPr>
      </w:pPr>
    </w:p>
    <w:p w:rsidR="00C35753" w:rsidRPr="00003AF0" w:rsidRDefault="00D71CEF" w:rsidP="001A7AFF">
      <w:pPr>
        <w:pStyle w:val="Heading2"/>
      </w:pPr>
      <w:bookmarkStart w:id="1" w:name="_Toc311507500"/>
      <w:r>
        <w:t>Development of t</w:t>
      </w:r>
      <w:r w:rsidR="00C35753" w:rsidRPr="00003AF0">
        <w:t>he Mean Sea Surface.</w:t>
      </w:r>
      <w:bookmarkEnd w:id="1"/>
    </w:p>
    <w:p w:rsidR="00C35753" w:rsidRDefault="00C35753" w:rsidP="00C35753">
      <w:pPr>
        <w:rPr>
          <w:rFonts w:ascii="Arial" w:hAnsi="Arial" w:cs="Arial"/>
          <w:lang w:val="en-US"/>
        </w:rPr>
      </w:pPr>
      <w:r w:rsidRPr="00003AF0">
        <w:rPr>
          <w:rFonts w:ascii="Arial" w:hAnsi="Arial" w:cs="Arial"/>
          <w:lang w:val="en-US"/>
        </w:rPr>
        <w:t xml:space="preserve">The mean sea surface is computed using </w:t>
      </w:r>
      <w:r w:rsidR="00F27307">
        <w:rPr>
          <w:rFonts w:ascii="Arial" w:hAnsi="Arial" w:cs="Arial"/>
          <w:lang w:val="en-US"/>
        </w:rPr>
        <w:t xml:space="preserve">20 years of altimetric radar observations of the sea level </w:t>
      </w:r>
      <w:r w:rsidRPr="00003AF0">
        <w:rPr>
          <w:rFonts w:ascii="Arial" w:hAnsi="Arial" w:cs="Arial"/>
          <w:lang w:val="en-US"/>
        </w:rPr>
        <w:t xml:space="preserve">for the region using the method and model described in detail in Andersen and Knudsen, 2008. </w:t>
      </w:r>
      <w:r w:rsidR="000C3A8A" w:rsidRPr="00003AF0">
        <w:rPr>
          <w:rFonts w:ascii="Arial" w:hAnsi="Arial" w:cs="Arial"/>
          <w:lang w:val="en-US"/>
        </w:rPr>
        <w:t>The physical resolution of this model is 1/60 degree corresponding to 1 minute.</w:t>
      </w:r>
      <w:r w:rsidR="00B14217">
        <w:rPr>
          <w:rFonts w:ascii="Arial" w:hAnsi="Arial" w:cs="Arial"/>
          <w:lang w:val="en-US"/>
        </w:rPr>
        <w:t xml:space="preserve"> The Mean sea surface is given in meters relative to the GRS80/WGS84 Ellipsoid.</w:t>
      </w:r>
    </w:p>
    <w:p w:rsidR="00D71CEF" w:rsidRDefault="00D71CEF" w:rsidP="00C35753">
      <w:pPr>
        <w:rPr>
          <w:rFonts w:ascii="Arial" w:hAnsi="Arial" w:cs="Arial"/>
          <w:lang w:val="en-US"/>
        </w:rPr>
      </w:pPr>
      <w:r>
        <w:rPr>
          <w:rFonts w:ascii="Arial" w:hAnsi="Arial" w:cs="Arial"/>
          <w:lang w:val="en-US"/>
        </w:rPr>
        <w:t>The reason for computing a new FAMOS MSS for the Baltic Sea lies in the fact that ESA recently launched the Cryosat-2 satellite which is providing observations with higher precision compared to previous for the Baltic.</w:t>
      </w:r>
    </w:p>
    <w:p w:rsidR="00D71CEF" w:rsidRDefault="00D71CEF" w:rsidP="00C35753">
      <w:pPr>
        <w:rPr>
          <w:rFonts w:ascii="Arial" w:hAnsi="Arial" w:cs="Arial"/>
          <w:lang w:val="en-US"/>
        </w:rPr>
      </w:pPr>
      <w:r>
        <w:rPr>
          <w:noProof/>
          <w:lang w:eastAsia="da-DK"/>
        </w:rPr>
        <w:lastRenderedPageBreak/>
        <w:drawing>
          <wp:inline distT="0" distB="0" distL="0" distR="0" wp14:anchorId="022BBC78" wp14:editId="034C6E71">
            <wp:extent cx="6120130" cy="2981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2981960"/>
                    </a:xfrm>
                    <a:prstGeom prst="rect">
                      <a:avLst/>
                    </a:prstGeom>
                  </pic:spPr>
                </pic:pic>
              </a:graphicData>
            </a:graphic>
          </wp:inline>
        </w:drawing>
      </w:r>
    </w:p>
    <w:p w:rsidR="00D71CEF" w:rsidRDefault="00D71CEF" w:rsidP="00C35753">
      <w:pPr>
        <w:rPr>
          <w:rFonts w:ascii="Arial" w:hAnsi="Arial" w:cs="Arial"/>
          <w:lang w:val="en-US"/>
        </w:rPr>
      </w:pPr>
      <w:r>
        <w:rPr>
          <w:rFonts w:ascii="Arial" w:hAnsi="Arial" w:cs="Arial"/>
          <w:lang w:val="en-US"/>
        </w:rPr>
        <w:t xml:space="preserve">Figure 2. The SAR scanning operating model of Cryosat-2 in the Baltic Sea. The associated foot print (right) figure compared with footprints of conventional satellites like ENVISAT,SARAL/ALtiKa and Jason-2 </w:t>
      </w:r>
    </w:p>
    <w:p w:rsidR="00D71CEF" w:rsidRDefault="00D71CEF" w:rsidP="00C35753">
      <w:pPr>
        <w:rPr>
          <w:rFonts w:ascii="Arial" w:hAnsi="Arial" w:cs="Arial"/>
          <w:lang w:val="en-US"/>
        </w:rPr>
      </w:pPr>
      <w:r>
        <w:rPr>
          <w:rFonts w:ascii="Arial" w:hAnsi="Arial" w:cs="Arial"/>
          <w:lang w:val="en-US"/>
        </w:rPr>
        <w:t xml:space="preserve"> </w:t>
      </w:r>
    </w:p>
    <w:p w:rsidR="00AB28A4" w:rsidRDefault="00AB28A4" w:rsidP="00C35753">
      <w:pPr>
        <w:rPr>
          <w:rFonts w:ascii="Arial" w:hAnsi="Arial" w:cs="Arial"/>
          <w:lang w:val="en-US"/>
        </w:rPr>
      </w:pPr>
      <w:r w:rsidRPr="00AB28A4">
        <w:rPr>
          <w:rFonts w:ascii="Arial" w:hAnsi="Arial" w:cs="Arial"/>
        </w:rPr>
        <w:drawing>
          <wp:inline distT="0" distB="0" distL="0" distR="0" wp14:anchorId="540EF566" wp14:editId="5CE926B3">
            <wp:extent cx="2856958" cy="3556000"/>
            <wp:effectExtent l="0" t="0" r="635" b="6350"/>
            <wp:docPr id="102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537" cy="3564189"/>
                    </a:xfrm>
                    <a:prstGeom prst="rect">
                      <a:avLst/>
                    </a:prstGeom>
                    <a:noFill/>
                    <a:ln>
                      <a:noFill/>
                    </a:ln>
                    <a:extLst/>
                  </pic:spPr>
                </pic:pic>
              </a:graphicData>
            </a:graphic>
          </wp:inline>
        </w:drawing>
      </w:r>
    </w:p>
    <w:p w:rsidR="00AB28A4" w:rsidRDefault="00AB28A4" w:rsidP="00C35753">
      <w:pPr>
        <w:rPr>
          <w:rFonts w:ascii="Arial" w:hAnsi="Arial" w:cs="Arial"/>
          <w:lang w:val="en-US"/>
        </w:rPr>
      </w:pPr>
      <w:r>
        <w:rPr>
          <w:rFonts w:ascii="Arial" w:hAnsi="Arial" w:cs="Arial"/>
          <w:lang w:val="en-US"/>
        </w:rPr>
        <w:t>Figure</w:t>
      </w:r>
      <w:r w:rsidR="00D71CEF">
        <w:rPr>
          <w:rFonts w:ascii="Arial" w:hAnsi="Arial" w:cs="Arial"/>
          <w:lang w:val="en-US"/>
        </w:rPr>
        <w:t xml:space="preserve"> 2. The Cryosat-2 SAR mode employed in the Baltic Sea.  </w:t>
      </w:r>
      <w:r>
        <w:rPr>
          <w:rFonts w:ascii="Arial" w:hAnsi="Arial" w:cs="Arial"/>
          <w:lang w:val="en-US"/>
        </w:rPr>
        <w:t xml:space="preserve"> </w:t>
      </w:r>
    </w:p>
    <w:p w:rsidR="00AB28A4" w:rsidRDefault="00AB28A4" w:rsidP="00C35753">
      <w:pPr>
        <w:rPr>
          <w:rFonts w:ascii="Arial" w:hAnsi="Arial" w:cs="Arial"/>
          <w:lang w:val="en-US"/>
        </w:rPr>
      </w:pPr>
      <w:r w:rsidRPr="00AB28A4">
        <w:rPr>
          <w:rFonts w:ascii="Arial" w:hAnsi="Arial" w:cs="Arial"/>
        </w:rPr>
        <w:lastRenderedPageBreak/>
        <w:drawing>
          <wp:inline distT="0" distB="0" distL="0" distR="0" wp14:anchorId="4E81C4E6" wp14:editId="6152E49A">
            <wp:extent cx="3553473" cy="5458382"/>
            <wp:effectExtent l="0" t="0" r="8890" b="9525"/>
            <wp:docPr id="1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
                    <pic:cNvPicPr>
                      <a:picLocks noChangeAspect="1"/>
                    </pic:cNvPicPr>
                  </pic:nvPicPr>
                  <pic:blipFill>
                    <a:blip r:embed="rId12">
                      <a:extLst>
                        <a:ext uri="{28A0092B-C50C-407E-A947-70E740481C1C}">
                          <a14:useLocalDpi xmlns:a14="http://schemas.microsoft.com/office/drawing/2010/main" val="0"/>
                        </a:ext>
                      </a:extLst>
                    </a:blip>
                    <a:srcRect l="24480" t="6439" r="21944"/>
                    <a:stretch>
                      <a:fillRect/>
                    </a:stretch>
                  </pic:blipFill>
                  <pic:spPr bwMode="auto">
                    <a:xfrm>
                      <a:off x="0" y="0"/>
                      <a:ext cx="3561343" cy="5470471"/>
                    </a:xfrm>
                    <a:prstGeom prst="rect">
                      <a:avLst/>
                    </a:prstGeom>
                    <a:noFill/>
                    <a:ln>
                      <a:noFill/>
                    </a:ln>
                    <a:extLst/>
                  </pic:spPr>
                </pic:pic>
              </a:graphicData>
            </a:graphic>
          </wp:inline>
        </w:drawing>
      </w:r>
    </w:p>
    <w:p w:rsidR="00D71CEF" w:rsidRDefault="00D71CEF" w:rsidP="00C35753">
      <w:pPr>
        <w:rPr>
          <w:rFonts w:ascii="Arial" w:hAnsi="Arial" w:cs="Arial"/>
          <w:lang w:val="en-US"/>
        </w:rPr>
      </w:pPr>
      <w:r>
        <w:rPr>
          <w:rFonts w:ascii="Arial" w:hAnsi="Arial" w:cs="Arial"/>
          <w:lang w:val="en-US"/>
        </w:rPr>
        <w:t xml:space="preserve">Figure 4. The Cryosat-2 SAR altimetry data available for computation of the DTU16MSS. The values are given relative to the previous DTU15MSS. Large differences can be seen along the coast and an the regions with many island “skærgården”. </w:t>
      </w:r>
    </w:p>
    <w:p w:rsidR="00D71CEF" w:rsidRDefault="00D71CEF" w:rsidP="00C35753">
      <w:pPr>
        <w:rPr>
          <w:rFonts w:ascii="Arial" w:hAnsi="Arial" w:cs="Arial"/>
          <w:lang w:val="en-US"/>
        </w:rPr>
      </w:pPr>
    </w:p>
    <w:p w:rsidR="00AB28A4" w:rsidRDefault="00AB28A4" w:rsidP="00C35753">
      <w:pPr>
        <w:rPr>
          <w:rFonts w:ascii="Arial" w:hAnsi="Arial" w:cs="Arial"/>
          <w:lang w:val="en-US"/>
        </w:rPr>
      </w:pPr>
    </w:p>
    <w:p w:rsidR="00AB28A4" w:rsidRDefault="00AB28A4" w:rsidP="00C35753">
      <w:pPr>
        <w:rPr>
          <w:rFonts w:ascii="Arial" w:hAnsi="Arial" w:cs="Arial"/>
          <w:lang w:val="en-US"/>
        </w:rPr>
      </w:pPr>
      <w:r>
        <w:rPr>
          <w:noProof/>
          <w:lang w:eastAsia="da-DK"/>
        </w:rPr>
        <w:lastRenderedPageBreak/>
        <w:drawing>
          <wp:inline distT="0" distB="0" distL="0" distR="0" wp14:anchorId="033B1C5E" wp14:editId="72CFEDAE">
            <wp:extent cx="5224780" cy="3238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7508" cy="3240209"/>
                    </a:xfrm>
                    <a:prstGeom prst="rect">
                      <a:avLst/>
                    </a:prstGeom>
                  </pic:spPr>
                </pic:pic>
              </a:graphicData>
            </a:graphic>
          </wp:inline>
        </w:drawing>
      </w:r>
    </w:p>
    <w:p w:rsidR="00D71CEF" w:rsidRPr="00003AF0" w:rsidRDefault="00D71CEF" w:rsidP="00C35753">
      <w:pPr>
        <w:rPr>
          <w:rFonts w:ascii="Arial" w:hAnsi="Arial" w:cs="Arial"/>
          <w:lang w:val="en-US"/>
        </w:rPr>
      </w:pPr>
      <w:r>
        <w:rPr>
          <w:rFonts w:ascii="Arial" w:hAnsi="Arial" w:cs="Arial"/>
          <w:lang w:val="en-US"/>
        </w:rPr>
        <w:t xml:space="preserve">Figure 5. The interpolation error of the DTU MSS in the FAMOS region. </w:t>
      </w:r>
    </w:p>
    <w:p w:rsidR="00BC1F7E" w:rsidRDefault="00BC1F7E" w:rsidP="000D58D8">
      <w:pPr>
        <w:rPr>
          <w:rFonts w:ascii="Arial" w:hAnsi="Arial" w:cs="Arial"/>
          <w:lang w:val="en-US"/>
        </w:rPr>
      </w:pPr>
      <w:r>
        <w:rPr>
          <w:rFonts w:ascii="Arial" w:hAnsi="Arial" w:cs="Arial"/>
          <w:noProof/>
          <w:lang w:eastAsia="da-DK"/>
        </w:rPr>
        <w:drawing>
          <wp:inline distT="0" distB="0" distL="0" distR="0">
            <wp:extent cx="4205801" cy="3249937"/>
            <wp:effectExtent l="19050" t="0" r="4249"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4208303" cy="3251871"/>
                    </a:xfrm>
                    <a:prstGeom prst="rect">
                      <a:avLst/>
                    </a:prstGeom>
                    <a:noFill/>
                    <a:ln w="9525">
                      <a:noFill/>
                      <a:miter lim="800000"/>
                      <a:headEnd/>
                      <a:tailEnd/>
                    </a:ln>
                  </pic:spPr>
                </pic:pic>
              </a:graphicData>
            </a:graphic>
          </wp:inline>
        </w:drawing>
      </w:r>
    </w:p>
    <w:p w:rsidR="000D58D8" w:rsidRDefault="00F67AF3" w:rsidP="000D58D8">
      <w:pPr>
        <w:rPr>
          <w:rFonts w:ascii="Arial" w:hAnsi="Arial" w:cs="Arial"/>
          <w:lang w:val="en-US"/>
        </w:rPr>
      </w:pPr>
      <w:r>
        <w:rPr>
          <w:rFonts w:ascii="Arial" w:hAnsi="Arial" w:cs="Arial"/>
          <w:lang w:val="en-US"/>
        </w:rPr>
        <w:t>Figure 1.2</w:t>
      </w:r>
      <w:r w:rsidR="000D58D8">
        <w:rPr>
          <w:rFonts w:ascii="Arial" w:hAnsi="Arial" w:cs="Arial"/>
          <w:lang w:val="en-US"/>
        </w:rPr>
        <w:t xml:space="preserve"> </w:t>
      </w:r>
      <w:r w:rsidR="00D118A5">
        <w:rPr>
          <w:rFonts w:ascii="Arial" w:hAnsi="Arial" w:cs="Arial"/>
          <w:lang w:val="en-US"/>
        </w:rPr>
        <w:t>Me</w:t>
      </w:r>
      <w:r w:rsidR="000D58D8">
        <w:rPr>
          <w:rFonts w:ascii="Arial" w:hAnsi="Arial" w:cs="Arial"/>
          <w:lang w:val="en-US"/>
        </w:rPr>
        <w:t>an Sea Surface model relative to GRS80</w:t>
      </w:r>
      <w:r w:rsidR="00B14217">
        <w:rPr>
          <w:rFonts w:ascii="Arial" w:hAnsi="Arial" w:cs="Arial"/>
          <w:lang w:val="en-US"/>
        </w:rPr>
        <w:t>/WGS84</w:t>
      </w:r>
      <w:r w:rsidR="000D58D8">
        <w:rPr>
          <w:rFonts w:ascii="Arial" w:hAnsi="Arial" w:cs="Arial"/>
          <w:lang w:val="en-US"/>
        </w:rPr>
        <w:t xml:space="preserve"> for the </w:t>
      </w:r>
      <w:r w:rsidR="00D71CEF">
        <w:rPr>
          <w:rFonts w:ascii="Arial" w:hAnsi="Arial" w:cs="Arial"/>
          <w:lang w:val="en-US"/>
        </w:rPr>
        <w:t xml:space="preserve">greater FAMOS </w:t>
      </w:r>
      <w:r w:rsidR="000D58D8">
        <w:rPr>
          <w:rFonts w:ascii="Arial" w:hAnsi="Arial" w:cs="Arial"/>
          <w:lang w:val="en-US"/>
        </w:rPr>
        <w:t xml:space="preserve">European Region </w:t>
      </w:r>
    </w:p>
    <w:p w:rsidR="00BC1F7E" w:rsidRDefault="00BC1F7E">
      <w:pPr>
        <w:rPr>
          <w:rFonts w:ascii="Arial" w:eastAsia="Times New Roman" w:hAnsi="Arial" w:cs="Arial"/>
          <w:lang w:val="en-US" w:eastAsia="da-DK"/>
        </w:rPr>
      </w:pPr>
    </w:p>
    <w:p w:rsidR="00003AF0" w:rsidRPr="00003AF0" w:rsidRDefault="00003AF0" w:rsidP="00003AF0">
      <w:pPr>
        <w:pStyle w:val="Heading2"/>
      </w:pPr>
      <w:bookmarkStart w:id="2" w:name="_Toc311507501"/>
      <w:r w:rsidRPr="00003AF0">
        <w:t>The Reference Ellipsoid</w:t>
      </w:r>
      <w:bookmarkEnd w:id="2"/>
    </w:p>
    <w:p w:rsidR="00003AF0" w:rsidRPr="00003AF0" w:rsidRDefault="00003AF0" w:rsidP="00C35753">
      <w:pPr>
        <w:spacing w:after="0" w:line="240" w:lineRule="auto"/>
        <w:rPr>
          <w:rFonts w:ascii="Arial" w:eastAsia="Times New Roman" w:hAnsi="Arial" w:cs="Arial"/>
          <w:lang w:val="en-US" w:eastAsia="da-DK"/>
        </w:rPr>
      </w:pPr>
    </w:p>
    <w:p w:rsidR="00D118A5" w:rsidRDefault="00003AF0" w:rsidP="00C35753">
      <w:pPr>
        <w:spacing w:after="0" w:line="240" w:lineRule="auto"/>
        <w:rPr>
          <w:rFonts w:ascii="Arial" w:eastAsia="Times New Roman" w:hAnsi="Arial" w:cs="Arial"/>
          <w:lang w:val="en-US" w:eastAsia="da-DK"/>
        </w:rPr>
      </w:pPr>
      <w:r w:rsidRPr="00003AF0">
        <w:rPr>
          <w:rFonts w:ascii="Arial" w:eastAsia="Times New Roman" w:hAnsi="Arial" w:cs="Arial"/>
          <w:lang w:val="en-US" w:eastAsia="da-DK"/>
        </w:rPr>
        <w:lastRenderedPageBreak/>
        <w:t xml:space="preserve">The </w:t>
      </w:r>
      <w:r w:rsidR="00D71CEF">
        <w:rPr>
          <w:rFonts w:ascii="Arial" w:eastAsia="Times New Roman" w:hAnsi="Arial" w:cs="Arial"/>
          <w:lang w:val="en-US" w:eastAsia="da-DK"/>
        </w:rPr>
        <w:t>DTU16</w:t>
      </w:r>
      <w:r w:rsidR="00F67AF3">
        <w:rPr>
          <w:rFonts w:ascii="Arial" w:eastAsia="Times New Roman" w:hAnsi="Arial" w:cs="Arial"/>
          <w:lang w:val="en-US" w:eastAsia="da-DK"/>
        </w:rPr>
        <w:t xml:space="preserve">MSS is given relative to the </w:t>
      </w:r>
      <w:r w:rsidRPr="00003AF0">
        <w:rPr>
          <w:rFonts w:ascii="Arial" w:eastAsia="Times New Roman" w:hAnsi="Arial" w:cs="Arial"/>
          <w:lang w:val="en-US" w:eastAsia="da-DK"/>
        </w:rPr>
        <w:t xml:space="preserve">GRS80 / WGS reference Ellipsoid is the currently best fitting mathematical model used to describe the shape of the Earth. </w:t>
      </w:r>
    </w:p>
    <w:p w:rsidR="00D118A5" w:rsidRPr="001E3051" w:rsidRDefault="00D118A5" w:rsidP="00C35753">
      <w:pPr>
        <w:spacing w:after="0" w:line="240" w:lineRule="auto"/>
        <w:rPr>
          <w:rFonts w:ascii="Arial" w:eastAsia="Times New Roman" w:hAnsi="Arial" w:cs="Arial"/>
          <w:lang w:val="en-US" w:eastAsia="da-DK"/>
        </w:rPr>
      </w:pPr>
    </w:p>
    <w:p w:rsidR="00003AF0" w:rsidRPr="00D118A5" w:rsidRDefault="00003AF0" w:rsidP="00C35753">
      <w:pPr>
        <w:spacing w:after="0" w:line="240" w:lineRule="auto"/>
        <w:rPr>
          <w:rFonts w:ascii="Arial" w:eastAsia="Times New Roman" w:hAnsi="Arial" w:cs="Arial"/>
          <w:lang w:val="fr-FR" w:eastAsia="da-DK"/>
        </w:rPr>
      </w:pPr>
      <w:r w:rsidRPr="00D118A5">
        <w:rPr>
          <w:rFonts w:ascii="Arial" w:eastAsia="Times New Roman" w:hAnsi="Arial" w:cs="Arial"/>
          <w:lang w:val="fr-FR" w:eastAsia="da-DK"/>
        </w:rPr>
        <w:t xml:space="preserve">Se documentation at </w:t>
      </w:r>
      <w:hyperlink r:id="rId15" w:history="1">
        <w:r w:rsidR="000D58D8" w:rsidRPr="00D118A5">
          <w:rPr>
            <w:rStyle w:val="Hyperlink"/>
            <w:rFonts w:ascii="Arial" w:eastAsia="Times New Roman" w:hAnsi="Arial" w:cs="Arial"/>
            <w:lang w:val="fr-FR" w:eastAsia="da-DK"/>
          </w:rPr>
          <w:t>http://en.wikipedia.org/wiki/GRS_80</w:t>
        </w:r>
      </w:hyperlink>
    </w:p>
    <w:p w:rsidR="000D58D8" w:rsidRPr="00003AF0" w:rsidRDefault="000D58D8" w:rsidP="00C35753">
      <w:pPr>
        <w:spacing w:after="0" w:line="240" w:lineRule="auto"/>
        <w:rPr>
          <w:rFonts w:ascii="Arial" w:eastAsia="Times New Roman" w:hAnsi="Arial" w:cs="Arial"/>
          <w:lang w:eastAsia="da-DK"/>
        </w:rPr>
      </w:pPr>
      <w:r>
        <w:rPr>
          <w:rFonts w:ascii="Arial" w:hAnsi="Arial" w:cs="Arial"/>
          <w:noProof/>
          <w:sz w:val="20"/>
          <w:szCs w:val="20"/>
          <w:lang w:eastAsia="da-DK"/>
        </w:rPr>
        <w:drawing>
          <wp:inline distT="0" distB="0" distL="0" distR="0">
            <wp:extent cx="2094865" cy="2604770"/>
            <wp:effectExtent l="19050" t="0" r="635" b="0"/>
            <wp:docPr id="15" name="il_fi" descr="http://vk2kcm.hemnet.com.au/geocent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k2kcm.hemnet.com.au/geocentric.gif"/>
                    <pic:cNvPicPr>
                      <a:picLocks noChangeAspect="1" noChangeArrowheads="1"/>
                    </pic:cNvPicPr>
                  </pic:nvPicPr>
                  <pic:blipFill>
                    <a:blip r:embed="rId16" cstate="print"/>
                    <a:srcRect/>
                    <a:stretch>
                      <a:fillRect/>
                    </a:stretch>
                  </pic:blipFill>
                  <pic:spPr bwMode="auto">
                    <a:xfrm>
                      <a:off x="0" y="0"/>
                      <a:ext cx="2094865" cy="2604770"/>
                    </a:xfrm>
                    <a:prstGeom prst="rect">
                      <a:avLst/>
                    </a:prstGeom>
                    <a:noFill/>
                    <a:ln w="9525">
                      <a:noFill/>
                      <a:miter lim="800000"/>
                      <a:headEnd/>
                      <a:tailEnd/>
                    </a:ln>
                  </pic:spPr>
                </pic:pic>
              </a:graphicData>
            </a:graphic>
          </wp:inline>
        </w:drawing>
      </w:r>
    </w:p>
    <w:p w:rsidR="00F67AF3" w:rsidRPr="00F67AF3" w:rsidRDefault="00F67AF3" w:rsidP="00F67AF3">
      <w:pPr>
        <w:spacing w:after="0" w:line="240" w:lineRule="auto"/>
        <w:rPr>
          <w:rFonts w:ascii="Arial" w:eastAsia="Times New Roman" w:hAnsi="Arial" w:cs="Arial"/>
          <w:b/>
          <w:lang w:val="en-US" w:eastAsia="da-DK"/>
        </w:rPr>
      </w:pPr>
      <w:r>
        <w:rPr>
          <w:rFonts w:ascii="Arial" w:eastAsia="Times New Roman" w:hAnsi="Arial" w:cs="Arial"/>
          <w:b/>
          <w:lang w:val="en-US" w:eastAsia="da-DK"/>
        </w:rPr>
        <w:t>Figure 1.3</w:t>
      </w:r>
      <w:r w:rsidR="000D58D8" w:rsidRPr="000D58D8">
        <w:rPr>
          <w:rFonts w:ascii="Arial" w:eastAsia="Times New Roman" w:hAnsi="Arial" w:cs="Arial"/>
          <w:b/>
          <w:lang w:val="en-US" w:eastAsia="da-DK"/>
        </w:rPr>
        <w:t>. The geodetic model of the Earth represented by i.e.,</w:t>
      </w:r>
      <w:r w:rsidR="000D58D8">
        <w:rPr>
          <w:rFonts w:ascii="Arial" w:eastAsia="Times New Roman" w:hAnsi="Arial" w:cs="Arial"/>
          <w:b/>
          <w:lang w:val="en-US" w:eastAsia="da-DK"/>
        </w:rPr>
        <w:t xml:space="preserve"> </w:t>
      </w:r>
      <w:r w:rsidR="000D58D8" w:rsidRPr="000D58D8">
        <w:rPr>
          <w:rFonts w:ascii="Arial" w:eastAsia="Times New Roman" w:hAnsi="Arial" w:cs="Arial"/>
          <w:b/>
          <w:lang w:val="en-US" w:eastAsia="da-DK"/>
        </w:rPr>
        <w:t>the GRS80</w:t>
      </w:r>
    </w:p>
    <w:p w:rsidR="000D58D8" w:rsidRDefault="000D58D8" w:rsidP="000D58D8">
      <w:pPr>
        <w:rPr>
          <w:rFonts w:ascii="Arial" w:hAnsi="Arial" w:cs="Arial"/>
          <w:lang w:val="en-US"/>
        </w:rPr>
      </w:pPr>
    </w:p>
    <w:p w:rsidR="00003AF0" w:rsidRPr="00003AF0" w:rsidRDefault="00003AF0" w:rsidP="00003AF0">
      <w:pPr>
        <w:pStyle w:val="Heading2"/>
      </w:pPr>
      <w:bookmarkStart w:id="3" w:name="_Toc311507503"/>
      <w:r>
        <w:t>Tide System</w:t>
      </w:r>
      <w:bookmarkEnd w:id="3"/>
    </w:p>
    <w:p w:rsidR="00003AF0" w:rsidRDefault="00003AF0" w:rsidP="00003AF0">
      <w:pPr>
        <w:pStyle w:val="List"/>
        <w:numPr>
          <w:ilvl w:val="0"/>
          <w:numId w:val="0"/>
        </w:numPr>
        <w:rPr>
          <w:rFonts w:ascii="Arial" w:hAnsi="Arial" w:cs="Arial"/>
          <w:sz w:val="22"/>
          <w:szCs w:val="22"/>
        </w:rPr>
      </w:pPr>
    </w:p>
    <w:p w:rsidR="00D118A5" w:rsidRDefault="00D118A5" w:rsidP="00D118A5">
      <w:pPr>
        <w:pStyle w:val="List"/>
        <w:numPr>
          <w:ilvl w:val="0"/>
          <w:numId w:val="0"/>
        </w:numPr>
        <w:rPr>
          <w:rFonts w:ascii="Arial" w:hAnsi="Arial" w:cs="Arial"/>
          <w:sz w:val="22"/>
          <w:szCs w:val="22"/>
        </w:rPr>
      </w:pPr>
      <w:r>
        <w:rPr>
          <w:rFonts w:ascii="Arial" w:hAnsi="Arial" w:cs="Arial"/>
          <w:sz w:val="22"/>
          <w:szCs w:val="22"/>
        </w:rPr>
        <w:t xml:space="preserve">The </w:t>
      </w:r>
      <w:r w:rsidR="00D71CEF">
        <w:rPr>
          <w:rFonts w:ascii="Arial" w:hAnsi="Arial" w:cs="Arial"/>
          <w:sz w:val="22"/>
          <w:szCs w:val="22"/>
        </w:rPr>
        <w:t>DTU16</w:t>
      </w:r>
      <w:r w:rsidR="00F27307">
        <w:rPr>
          <w:rFonts w:ascii="Arial" w:hAnsi="Arial" w:cs="Arial"/>
          <w:sz w:val="22"/>
          <w:szCs w:val="22"/>
        </w:rPr>
        <w:t xml:space="preserve"> Mean sea surface </w:t>
      </w:r>
      <w:r>
        <w:rPr>
          <w:rFonts w:ascii="Arial" w:hAnsi="Arial" w:cs="Arial"/>
          <w:sz w:val="22"/>
          <w:szCs w:val="22"/>
        </w:rPr>
        <w:t xml:space="preserve">is given in the Tide free </w:t>
      </w:r>
      <w:r w:rsidR="001A7AFF">
        <w:rPr>
          <w:rFonts w:ascii="Arial" w:hAnsi="Arial" w:cs="Arial"/>
          <w:sz w:val="22"/>
          <w:szCs w:val="22"/>
        </w:rPr>
        <w:t xml:space="preserve">or NON-TIDAL </w:t>
      </w:r>
      <w:r w:rsidR="00D71CEF">
        <w:rPr>
          <w:rFonts w:ascii="Arial" w:hAnsi="Arial" w:cs="Arial"/>
          <w:sz w:val="22"/>
          <w:szCs w:val="22"/>
        </w:rPr>
        <w:t xml:space="preserve">system to be consistent with GPS observations. </w:t>
      </w:r>
    </w:p>
    <w:p w:rsidR="00D118A5" w:rsidRPr="00003AF0" w:rsidRDefault="00D118A5" w:rsidP="00003AF0">
      <w:pPr>
        <w:pStyle w:val="List"/>
        <w:numPr>
          <w:ilvl w:val="0"/>
          <w:numId w:val="0"/>
        </w:numPr>
        <w:rPr>
          <w:rFonts w:ascii="Arial" w:hAnsi="Arial" w:cs="Arial"/>
          <w:sz w:val="22"/>
          <w:szCs w:val="22"/>
        </w:rPr>
      </w:pPr>
    </w:p>
    <w:p w:rsidR="00003AF0" w:rsidRPr="00003AF0" w:rsidRDefault="00003AF0" w:rsidP="00003AF0">
      <w:pPr>
        <w:pStyle w:val="List"/>
        <w:numPr>
          <w:ilvl w:val="0"/>
          <w:numId w:val="0"/>
        </w:numPr>
        <w:rPr>
          <w:rFonts w:ascii="Arial" w:hAnsi="Arial" w:cs="Arial"/>
          <w:sz w:val="22"/>
          <w:szCs w:val="22"/>
        </w:rPr>
      </w:pPr>
      <w:r w:rsidRPr="00003AF0">
        <w:rPr>
          <w:rFonts w:ascii="Arial" w:hAnsi="Arial" w:cs="Arial"/>
          <w:sz w:val="22"/>
          <w:szCs w:val="22"/>
        </w:rPr>
        <w:t xml:space="preserve">Geoid heights (and mean sea surface heights) differ depending on what tidal system is implemented to deal with the permanent tide effects. In the </w:t>
      </w:r>
      <w:r w:rsidRPr="00003AF0">
        <w:rPr>
          <w:rFonts w:ascii="Arial" w:hAnsi="Arial" w:cs="Arial"/>
          <w:b/>
          <w:sz w:val="22"/>
          <w:szCs w:val="22"/>
        </w:rPr>
        <w:t>MEAN TIDE</w:t>
      </w:r>
      <w:r w:rsidRPr="00003AF0">
        <w:rPr>
          <w:rFonts w:ascii="Arial" w:hAnsi="Arial" w:cs="Arial"/>
          <w:sz w:val="22"/>
          <w:szCs w:val="22"/>
        </w:rPr>
        <w:t xml:space="preserve"> system, the effects of the permanent tides are included in the definition of the geoid. In the </w:t>
      </w:r>
      <w:r w:rsidRPr="00003AF0">
        <w:rPr>
          <w:rFonts w:ascii="Arial" w:hAnsi="Arial" w:cs="Arial"/>
          <w:b/>
          <w:sz w:val="22"/>
          <w:szCs w:val="22"/>
        </w:rPr>
        <w:t>ZERO TIDE</w:t>
      </w:r>
      <w:r w:rsidRPr="00003AF0">
        <w:rPr>
          <w:rFonts w:ascii="Arial" w:hAnsi="Arial" w:cs="Arial"/>
          <w:sz w:val="22"/>
          <w:szCs w:val="22"/>
        </w:rPr>
        <w:t xml:space="preserve"> system, the effects of the permanent tides are removed from the gravity field definition. In the </w:t>
      </w:r>
      <w:r w:rsidRPr="00003AF0">
        <w:rPr>
          <w:rFonts w:ascii="Arial" w:hAnsi="Arial" w:cs="Arial"/>
          <w:b/>
          <w:sz w:val="22"/>
          <w:szCs w:val="22"/>
        </w:rPr>
        <w:t>TIDE FREE or NON-TIDAL</w:t>
      </w:r>
      <w:r w:rsidRPr="00003AF0">
        <w:rPr>
          <w:rFonts w:ascii="Arial" w:hAnsi="Arial" w:cs="Arial"/>
          <w:sz w:val="22"/>
          <w:szCs w:val="22"/>
        </w:rPr>
        <w:t xml:space="preserve"> system, not only the effects of the permanent tides are removed but the response of the Earth to that absence is also taken into account.. GPS is processed in the NON-TIDAL system. </w:t>
      </w:r>
    </w:p>
    <w:p w:rsidR="00D118A5" w:rsidRDefault="00D118A5" w:rsidP="00003AF0">
      <w:pPr>
        <w:pStyle w:val="List"/>
        <w:numPr>
          <w:ilvl w:val="0"/>
          <w:numId w:val="0"/>
        </w:numPr>
        <w:rPr>
          <w:rFonts w:ascii="Arial" w:hAnsi="Arial" w:cs="Arial"/>
          <w:sz w:val="22"/>
          <w:szCs w:val="22"/>
        </w:rPr>
      </w:pPr>
    </w:p>
    <w:p w:rsidR="00003AF0" w:rsidRPr="00003AF0" w:rsidRDefault="00003AF0" w:rsidP="00003AF0">
      <w:pPr>
        <w:pStyle w:val="Figure"/>
        <w:rPr>
          <w:rFonts w:ascii="Arial" w:hAnsi="Arial" w:cs="Arial"/>
          <w:sz w:val="22"/>
          <w:szCs w:val="22"/>
        </w:rPr>
      </w:pPr>
      <w:r w:rsidRPr="00003AF0">
        <w:rPr>
          <w:rFonts w:ascii="Arial" w:hAnsi="Arial" w:cs="Arial"/>
          <w:noProof/>
          <w:sz w:val="22"/>
          <w:szCs w:val="22"/>
          <w:lang w:val="da-DK" w:eastAsia="da-DK"/>
        </w:rPr>
        <w:lastRenderedPageBreak/>
        <w:drawing>
          <wp:inline distT="0" distB="0" distL="0" distR="0">
            <wp:extent cx="3920385" cy="2632019"/>
            <wp:effectExtent l="19050" t="0" r="39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922820" cy="2633654"/>
                    </a:xfrm>
                    <a:prstGeom prst="rect">
                      <a:avLst/>
                    </a:prstGeom>
                    <a:noFill/>
                    <a:ln w="9525">
                      <a:noFill/>
                      <a:miter lim="800000"/>
                      <a:headEnd/>
                      <a:tailEnd/>
                    </a:ln>
                  </pic:spPr>
                </pic:pic>
              </a:graphicData>
            </a:graphic>
          </wp:inline>
        </w:drawing>
      </w:r>
    </w:p>
    <w:p w:rsidR="00003AF0" w:rsidRPr="00003AF0" w:rsidRDefault="00003AF0" w:rsidP="00C35753">
      <w:pPr>
        <w:spacing w:after="0" w:line="240" w:lineRule="auto"/>
        <w:rPr>
          <w:rFonts w:ascii="Arial" w:eastAsia="Times New Roman" w:hAnsi="Arial" w:cs="Arial"/>
          <w:lang w:val="en-US" w:eastAsia="da-DK"/>
        </w:rPr>
      </w:pPr>
      <w:r w:rsidRPr="00003AF0">
        <w:rPr>
          <w:rFonts w:ascii="Arial" w:eastAsia="Times New Roman" w:hAnsi="Arial" w:cs="Arial"/>
          <w:lang w:val="en-US" w:eastAsia="da-DK"/>
        </w:rPr>
        <w:t xml:space="preserve"> Figure </w:t>
      </w:r>
      <w:r w:rsidR="001A7AFF">
        <w:rPr>
          <w:rFonts w:ascii="Arial" w:eastAsia="Times New Roman" w:hAnsi="Arial" w:cs="Arial"/>
          <w:lang w:val="en-US" w:eastAsia="da-DK"/>
        </w:rPr>
        <w:t>1.5</w:t>
      </w:r>
      <w:r w:rsidRPr="00003AF0">
        <w:rPr>
          <w:rFonts w:ascii="Arial" w:eastAsia="Times New Roman" w:hAnsi="Arial" w:cs="Arial"/>
          <w:lang w:val="en-US" w:eastAsia="da-DK"/>
        </w:rPr>
        <w:t xml:space="preserve">. Difference between the Mean Tide and Non Tide system. </w:t>
      </w:r>
    </w:p>
    <w:p w:rsidR="00C35753" w:rsidRPr="00003AF0" w:rsidRDefault="00C35753" w:rsidP="00003AF0">
      <w:pPr>
        <w:pStyle w:val="Heading1"/>
      </w:pPr>
      <w:bookmarkStart w:id="4" w:name="_Toc311507505"/>
      <w:r w:rsidRPr="00003AF0">
        <w:lastRenderedPageBreak/>
        <w:t>Files and Formats</w:t>
      </w:r>
      <w:bookmarkEnd w:id="4"/>
    </w:p>
    <w:p w:rsidR="001A7AFF" w:rsidRDefault="001A7AFF" w:rsidP="00AB28A4">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One </w:t>
      </w:r>
      <w:r w:rsidR="00C35753" w:rsidRPr="00003AF0">
        <w:rPr>
          <w:rFonts w:ascii="Arial" w:eastAsia="Times New Roman" w:hAnsi="Arial" w:cs="Arial"/>
          <w:lang w:val="en-US" w:eastAsia="da-DK"/>
        </w:rPr>
        <w:t xml:space="preserve">file </w:t>
      </w:r>
      <w:r w:rsidR="00AB28A4">
        <w:rPr>
          <w:rFonts w:ascii="Arial" w:eastAsia="Times New Roman" w:hAnsi="Arial" w:cs="Arial"/>
          <w:lang w:val="en-US" w:eastAsia="da-DK"/>
        </w:rPr>
        <w:t>is available to FAMOS</w:t>
      </w:r>
      <w:r w:rsidR="00D71CEF">
        <w:rPr>
          <w:rFonts w:ascii="Arial" w:eastAsia="Times New Roman" w:hAnsi="Arial" w:cs="Arial"/>
          <w:lang w:val="en-US" w:eastAsia="da-DK"/>
        </w:rPr>
        <w:t xml:space="preserve"> via ftp to </w:t>
      </w:r>
      <w:hyperlink r:id="rId18" w:history="1">
        <w:r w:rsidR="00D71CEF" w:rsidRPr="000860F2">
          <w:rPr>
            <w:rStyle w:val="Hyperlink"/>
            <w:rFonts w:ascii="Arial" w:eastAsia="Times New Roman" w:hAnsi="Arial" w:cs="Arial"/>
            <w:lang w:val="en-US" w:eastAsia="da-DK"/>
          </w:rPr>
          <w:t>ftp.space.dtu.dk/pub/Altimetry/FAMOS</w:t>
        </w:r>
      </w:hyperlink>
      <w:r w:rsidR="00D71CEF">
        <w:rPr>
          <w:rFonts w:ascii="Arial" w:eastAsia="Times New Roman" w:hAnsi="Arial" w:cs="Arial"/>
          <w:lang w:val="en-US" w:eastAsia="da-DK"/>
        </w:rPr>
        <w:t xml:space="preserve">: </w:t>
      </w:r>
    </w:p>
    <w:p w:rsidR="00AB28A4" w:rsidRDefault="00AB28A4" w:rsidP="00AB28A4">
      <w:pPr>
        <w:spacing w:after="0" w:line="240" w:lineRule="auto"/>
        <w:rPr>
          <w:rFonts w:ascii="Arial" w:eastAsia="Times New Roman" w:hAnsi="Arial" w:cs="Arial"/>
          <w:lang w:val="en-US" w:eastAsia="da-DK"/>
        </w:rPr>
      </w:pPr>
    </w:p>
    <w:p w:rsidR="00C35753" w:rsidRPr="00C35753" w:rsidRDefault="00AB28A4" w:rsidP="00C35753">
      <w:pPr>
        <w:spacing w:after="0" w:line="240" w:lineRule="auto"/>
        <w:ind w:firstLine="1304"/>
        <w:rPr>
          <w:rFonts w:ascii="Arial" w:eastAsia="Times New Roman" w:hAnsi="Arial" w:cs="Arial"/>
          <w:lang w:val="en-US" w:eastAsia="da-DK"/>
        </w:rPr>
      </w:pPr>
      <w:r>
        <w:rPr>
          <w:rFonts w:ascii="Arial" w:eastAsia="Times New Roman" w:hAnsi="Arial" w:cs="Arial"/>
          <w:lang w:val="en-US" w:eastAsia="da-DK"/>
        </w:rPr>
        <w:t>DTU16</w:t>
      </w:r>
      <w:r w:rsidR="00F27307">
        <w:rPr>
          <w:rFonts w:ascii="Arial" w:eastAsia="Times New Roman" w:hAnsi="Arial" w:cs="Arial"/>
          <w:lang w:val="en-US" w:eastAsia="da-DK"/>
        </w:rPr>
        <w:t>MSS</w:t>
      </w:r>
      <w:r w:rsidR="000840B4">
        <w:rPr>
          <w:rFonts w:ascii="Arial" w:eastAsia="Times New Roman" w:hAnsi="Arial" w:cs="Arial"/>
          <w:lang w:val="en-US" w:eastAsia="da-DK"/>
        </w:rPr>
        <w:t>_TideFree_WGS84_Noib</w:t>
      </w:r>
      <w:r w:rsidR="00D71CEF">
        <w:rPr>
          <w:rFonts w:ascii="Arial" w:eastAsia="Times New Roman" w:hAnsi="Arial" w:cs="Arial"/>
          <w:lang w:val="en-US" w:eastAsia="da-DK"/>
        </w:rPr>
        <w:t>_Baltic</w:t>
      </w:r>
      <w:r w:rsidR="00C35753" w:rsidRPr="00C35753">
        <w:rPr>
          <w:rFonts w:ascii="Arial" w:eastAsia="Times New Roman" w:hAnsi="Arial" w:cs="Arial"/>
          <w:lang w:val="en-US" w:eastAsia="da-DK"/>
        </w:rPr>
        <w:t>.xyz</w:t>
      </w:r>
      <w:r w:rsidR="000840B4">
        <w:rPr>
          <w:rFonts w:ascii="Arial" w:eastAsia="Times New Roman" w:hAnsi="Arial" w:cs="Arial"/>
          <w:lang w:val="en-US" w:eastAsia="da-DK"/>
        </w:rPr>
        <w:t>.zip</w:t>
      </w:r>
    </w:p>
    <w:p w:rsidR="001A7AFF" w:rsidRDefault="001A7AFF" w:rsidP="00C35753">
      <w:pPr>
        <w:spacing w:after="0" w:line="240" w:lineRule="auto"/>
        <w:rPr>
          <w:rFonts w:ascii="Arial" w:eastAsia="Times New Roman" w:hAnsi="Arial" w:cs="Arial"/>
          <w:lang w:val="en-US" w:eastAsia="da-DK"/>
        </w:rPr>
      </w:pPr>
    </w:p>
    <w:p w:rsidR="000840B4" w:rsidRDefault="001A7AFF"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This represent </w:t>
      </w:r>
      <w:r w:rsidR="00AB28A4">
        <w:rPr>
          <w:rFonts w:ascii="Arial" w:eastAsia="Times New Roman" w:hAnsi="Arial" w:cs="Arial"/>
          <w:lang w:val="en-US" w:eastAsia="da-DK"/>
        </w:rPr>
        <w:t>the DTU16MSS</w:t>
      </w:r>
      <w:r>
        <w:rPr>
          <w:rFonts w:ascii="Arial" w:eastAsia="Times New Roman" w:hAnsi="Arial" w:cs="Arial"/>
          <w:lang w:val="en-US" w:eastAsia="da-DK"/>
        </w:rPr>
        <w:t xml:space="preserve"> for </w:t>
      </w:r>
      <w:r w:rsidR="00AB28A4">
        <w:rPr>
          <w:rFonts w:ascii="Arial" w:eastAsia="Times New Roman" w:hAnsi="Arial" w:cs="Arial"/>
          <w:lang w:val="en-US" w:eastAsia="da-DK"/>
        </w:rPr>
        <w:t xml:space="preserve">FAMOS region </w:t>
      </w:r>
      <w:r>
        <w:rPr>
          <w:rFonts w:ascii="Arial" w:eastAsia="Times New Roman" w:hAnsi="Arial" w:cs="Arial"/>
          <w:lang w:val="en-US" w:eastAsia="da-DK"/>
        </w:rPr>
        <w:t xml:space="preserve">on </w:t>
      </w:r>
      <w:r w:rsidR="00AB28A4">
        <w:rPr>
          <w:rFonts w:ascii="Arial" w:eastAsia="Times New Roman" w:hAnsi="Arial" w:cs="Arial"/>
          <w:lang w:val="en-US" w:eastAsia="da-DK"/>
        </w:rPr>
        <w:t xml:space="preserve">a </w:t>
      </w:r>
      <w:r>
        <w:rPr>
          <w:rFonts w:ascii="Arial" w:eastAsia="Times New Roman" w:hAnsi="Arial" w:cs="Arial"/>
          <w:lang w:val="en-US" w:eastAsia="da-DK"/>
        </w:rPr>
        <w:t>1 minute resolution</w:t>
      </w:r>
      <w:r w:rsidR="001E3051">
        <w:rPr>
          <w:rFonts w:ascii="Arial" w:eastAsia="Times New Roman" w:hAnsi="Arial" w:cs="Arial"/>
          <w:lang w:val="en-US" w:eastAsia="da-DK"/>
        </w:rPr>
        <w:t xml:space="preserve">. </w:t>
      </w:r>
    </w:p>
    <w:p w:rsidR="00AB28A4" w:rsidRDefault="00AB28A4" w:rsidP="00C35753">
      <w:pPr>
        <w:spacing w:after="0" w:line="240" w:lineRule="auto"/>
        <w:rPr>
          <w:rFonts w:ascii="Arial" w:eastAsia="Times New Roman" w:hAnsi="Arial" w:cs="Arial"/>
          <w:lang w:val="en-US" w:eastAsia="da-DK"/>
        </w:rPr>
      </w:pPr>
    </w:p>
    <w:p w:rsidR="000840B4" w:rsidRDefault="000840B4"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Spatial extend is </w:t>
      </w:r>
      <w:r w:rsidR="00AB28A4">
        <w:rPr>
          <w:rFonts w:ascii="Arial" w:eastAsia="Times New Roman" w:hAnsi="Arial" w:cs="Arial"/>
          <w:lang w:val="en-US" w:eastAsia="da-DK"/>
        </w:rPr>
        <w:t>53</w:t>
      </w:r>
      <w:r>
        <w:rPr>
          <w:rFonts w:ascii="Arial" w:eastAsia="Times New Roman" w:hAnsi="Arial" w:cs="Arial"/>
          <w:lang w:val="en-US" w:eastAsia="da-DK"/>
        </w:rPr>
        <w:t xml:space="preserve"> N to </w:t>
      </w:r>
      <w:r w:rsidR="00AB28A4">
        <w:rPr>
          <w:rFonts w:ascii="Arial" w:eastAsia="Times New Roman" w:hAnsi="Arial" w:cs="Arial"/>
          <w:lang w:val="en-US" w:eastAsia="da-DK"/>
        </w:rPr>
        <w:t>67 N and 8</w:t>
      </w:r>
      <w:r>
        <w:rPr>
          <w:rFonts w:ascii="Arial" w:eastAsia="Times New Roman" w:hAnsi="Arial" w:cs="Arial"/>
          <w:lang w:val="en-US" w:eastAsia="da-DK"/>
        </w:rPr>
        <w:t>.00833333</w:t>
      </w:r>
      <w:r w:rsidR="001E3051">
        <w:rPr>
          <w:rFonts w:ascii="Arial" w:eastAsia="Times New Roman" w:hAnsi="Arial" w:cs="Arial"/>
          <w:lang w:val="en-US" w:eastAsia="da-DK"/>
        </w:rPr>
        <w:t xml:space="preserve"> W </w:t>
      </w:r>
      <w:r>
        <w:rPr>
          <w:rFonts w:ascii="Arial" w:eastAsia="Times New Roman" w:hAnsi="Arial" w:cs="Arial"/>
          <w:lang w:val="en-US" w:eastAsia="da-DK"/>
        </w:rPr>
        <w:t>to 31.0083333333</w:t>
      </w:r>
      <w:r w:rsidR="001E3051">
        <w:rPr>
          <w:rFonts w:ascii="Arial" w:eastAsia="Times New Roman" w:hAnsi="Arial" w:cs="Arial"/>
          <w:lang w:val="en-US" w:eastAsia="da-DK"/>
        </w:rPr>
        <w:t>E</w:t>
      </w:r>
    </w:p>
    <w:p w:rsidR="00D71CEF" w:rsidRDefault="00D71CEF" w:rsidP="00C35753">
      <w:pPr>
        <w:spacing w:after="0" w:line="240" w:lineRule="auto"/>
        <w:rPr>
          <w:rFonts w:ascii="Arial" w:eastAsia="Times New Roman" w:hAnsi="Arial" w:cs="Arial"/>
          <w:lang w:val="en-US" w:eastAsia="da-DK"/>
        </w:rPr>
      </w:pPr>
    </w:p>
    <w:p w:rsidR="00D71CEF" w:rsidRDefault="000840B4"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Upon reading the file into the software the grid can </w:t>
      </w:r>
      <w:r w:rsidR="00D71CEF">
        <w:rPr>
          <w:rFonts w:ascii="Arial" w:eastAsia="Times New Roman" w:hAnsi="Arial" w:cs="Arial"/>
          <w:lang w:val="en-US" w:eastAsia="da-DK"/>
        </w:rPr>
        <w:t>be reshaped back in to a 841</w:t>
      </w:r>
      <w:r>
        <w:rPr>
          <w:rFonts w:ascii="Arial" w:eastAsia="Times New Roman" w:hAnsi="Arial" w:cs="Arial"/>
          <w:lang w:val="en-US" w:eastAsia="da-DK"/>
        </w:rPr>
        <w:t xml:space="preserve"> x </w:t>
      </w:r>
      <w:r w:rsidR="00D71CEF">
        <w:rPr>
          <w:rFonts w:ascii="Arial" w:eastAsia="Times New Roman" w:hAnsi="Arial" w:cs="Arial"/>
          <w:lang w:val="en-US" w:eastAsia="da-DK"/>
        </w:rPr>
        <w:t xml:space="preserve">1381 </w:t>
      </w:r>
      <w:r>
        <w:rPr>
          <w:rFonts w:ascii="Arial" w:eastAsia="Times New Roman" w:hAnsi="Arial" w:cs="Arial"/>
          <w:lang w:val="en-US" w:eastAsia="da-DK"/>
        </w:rPr>
        <w:t>cell grid.</w:t>
      </w:r>
    </w:p>
    <w:p w:rsidR="00D71CEF" w:rsidRDefault="00D71CEF"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Normal gravsoft file format is also available within the same location. </w:t>
      </w:r>
    </w:p>
    <w:p w:rsidR="000840B4" w:rsidRDefault="000840B4"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 </w:t>
      </w:r>
    </w:p>
    <w:p w:rsidR="00C35753" w:rsidRDefault="00C35753" w:rsidP="00C35753">
      <w:pPr>
        <w:spacing w:after="0" w:line="240" w:lineRule="auto"/>
        <w:rPr>
          <w:rFonts w:ascii="Arial" w:eastAsia="Times New Roman" w:hAnsi="Arial" w:cs="Arial"/>
          <w:lang w:val="en-US" w:eastAsia="da-DK"/>
        </w:rPr>
      </w:pPr>
    </w:p>
    <w:p w:rsidR="001A7AFF" w:rsidRDefault="001A7AFF" w:rsidP="00B14217">
      <w:pPr>
        <w:pStyle w:val="Heading2"/>
      </w:pPr>
      <w:r>
        <w:t>File Format</w:t>
      </w:r>
    </w:p>
    <w:p w:rsidR="001A7AFF" w:rsidRPr="00003AF0" w:rsidRDefault="001A7AFF" w:rsidP="00C35753">
      <w:pPr>
        <w:spacing w:after="0" w:line="240" w:lineRule="auto"/>
        <w:rPr>
          <w:rFonts w:ascii="Arial" w:eastAsia="Times New Roman" w:hAnsi="Arial" w:cs="Arial"/>
          <w:lang w:val="en-US" w:eastAsia="da-DK"/>
        </w:rPr>
      </w:pPr>
    </w:p>
    <w:p w:rsidR="00003AF0" w:rsidRDefault="00C35753" w:rsidP="00C35753">
      <w:pPr>
        <w:spacing w:after="0" w:line="240" w:lineRule="auto"/>
        <w:rPr>
          <w:rFonts w:ascii="Arial" w:eastAsia="Times New Roman" w:hAnsi="Arial" w:cs="Arial"/>
          <w:lang w:val="en-US" w:eastAsia="da-DK"/>
        </w:rPr>
      </w:pPr>
      <w:r w:rsidRPr="00C35753">
        <w:rPr>
          <w:rFonts w:ascii="Arial" w:eastAsia="Times New Roman" w:hAnsi="Arial" w:cs="Arial"/>
          <w:lang w:val="en-US" w:eastAsia="da-DK"/>
        </w:rPr>
        <w:t>The files contain the following information on each line</w:t>
      </w:r>
      <w:r w:rsidR="00003AF0">
        <w:rPr>
          <w:rFonts w:ascii="Arial" w:eastAsia="Times New Roman" w:hAnsi="Arial" w:cs="Arial"/>
          <w:lang w:val="en-US" w:eastAsia="da-DK"/>
        </w:rPr>
        <w:t xml:space="preserve"> corresponding to each cell in the </w:t>
      </w:r>
      <w:r w:rsidR="00517B85">
        <w:rPr>
          <w:rFonts w:ascii="Arial" w:eastAsia="Times New Roman" w:hAnsi="Arial" w:cs="Arial"/>
          <w:lang w:val="en-US" w:eastAsia="da-DK"/>
        </w:rPr>
        <w:t xml:space="preserve">1 minute resolution </w:t>
      </w:r>
      <w:r w:rsidR="00003AF0">
        <w:rPr>
          <w:rFonts w:ascii="Arial" w:eastAsia="Times New Roman" w:hAnsi="Arial" w:cs="Arial"/>
          <w:lang w:val="en-US" w:eastAsia="da-DK"/>
        </w:rPr>
        <w:t xml:space="preserve">mesh expanded by the latitude range and longitude range </w:t>
      </w:r>
    </w:p>
    <w:p w:rsidR="00517B85" w:rsidRDefault="00517B85" w:rsidP="00C35753">
      <w:pPr>
        <w:spacing w:after="0" w:line="240" w:lineRule="auto"/>
        <w:rPr>
          <w:rFonts w:ascii="Arial" w:eastAsia="Times New Roman" w:hAnsi="Arial" w:cs="Arial"/>
          <w:lang w:val="en-US" w:eastAsia="da-DK"/>
        </w:rPr>
      </w:pPr>
    </w:p>
    <w:p w:rsidR="001A7AFF" w:rsidRDefault="001A7AFF"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The grid is written out </w:t>
      </w:r>
      <w:r w:rsidR="00517B85">
        <w:rPr>
          <w:rFonts w:ascii="Arial" w:eastAsia="Times New Roman" w:hAnsi="Arial" w:cs="Arial"/>
          <w:lang w:val="en-US" w:eastAsia="da-DK"/>
        </w:rPr>
        <w:t xml:space="preserve">as points </w:t>
      </w:r>
      <w:r>
        <w:rPr>
          <w:rFonts w:ascii="Arial" w:eastAsia="Times New Roman" w:hAnsi="Arial" w:cs="Arial"/>
          <w:lang w:val="en-US" w:eastAsia="da-DK"/>
        </w:rPr>
        <w:t xml:space="preserve">from Northwest to southeast in a scanning file format where the upper row is shown first. </w:t>
      </w:r>
    </w:p>
    <w:p w:rsidR="001A7AFF" w:rsidRDefault="001A7AFF" w:rsidP="00C35753">
      <w:pPr>
        <w:spacing w:after="0" w:line="240" w:lineRule="auto"/>
        <w:rPr>
          <w:rFonts w:ascii="Arial" w:eastAsia="Times New Roman" w:hAnsi="Arial" w:cs="Arial"/>
          <w:lang w:val="en-US" w:eastAsia="da-DK"/>
        </w:rPr>
      </w:pPr>
    </w:p>
    <w:p w:rsidR="00517B85" w:rsidRDefault="00517B85"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Example: </w:t>
      </w:r>
      <w:r w:rsidR="000F663B">
        <w:rPr>
          <w:rFonts w:ascii="Arial" w:eastAsia="Times New Roman" w:hAnsi="Arial" w:cs="Arial"/>
          <w:lang w:val="en-US" w:eastAsia="da-DK"/>
        </w:rPr>
        <w:t xml:space="preserve"> 4  59.9500  </w:t>
      </w:r>
      <w:r w:rsidR="00D71CEF">
        <w:rPr>
          <w:rFonts w:ascii="Arial" w:eastAsia="Times New Roman" w:hAnsi="Arial" w:cs="Arial"/>
          <w:lang w:val="en-US" w:eastAsia="da-DK"/>
        </w:rPr>
        <w:t>1</w:t>
      </w:r>
      <w:r w:rsidR="000F663B">
        <w:rPr>
          <w:rFonts w:ascii="Arial" w:eastAsia="Times New Roman" w:hAnsi="Arial" w:cs="Arial"/>
          <w:lang w:val="en-US" w:eastAsia="da-DK"/>
        </w:rPr>
        <w:t xml:space="preserve">5.6500  43.8390  64.1221 </w:t>
      </w:r>
    </w:p>
    <w:p w:rsidR="000F663B" w:rsidRDefault="000F663B" w:rsidP="00C35753">
      <w:pPr>
        <w:spacing w:after="0" w:line="240" w:lineRule="auto"/>
        <w:rPr>
          <w:rFonts w:ascii="Arial" w:eastAsia="Times New Roman" w:hAnsi="Arial" w:cs="Arial"/>
          <w:lang w:val="en-US" w:eastAsia="da-DK"/>
        </w:rPr>
      </w:pPr>
    </w:p>
    <w:p w:rsidR="00517B85" w:rsidRDefault="00517B85" w:rsidP="00C35753">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Where each line contain: </w:t>
      </w:r>
    </w:p>
    <w:p w:rsidR="001A7AFF" w:rsidRDefault="001A7AFF" w:rsidP="00517B85">
      <w:pPr>
        <w:spacing w:after="0" w:line="240" w:lineRule="auto"/>
        <w:ind w:left="1304"/>
        <w:rPr>
          <w:rFonts w:ascii="Arial" w:eastAsia="Times New Roman" w:hAnsi="Arial" w:cs="Arial"/>
          <w:lang w:val="en-US" w:eastAsia="da-DK"/>
        </w:rPr>
      </w:pPr>
      <w:r>
        <w:rPr>
          <w:rFonts w:ascii="Arial" w:eastAsia="Times New Roman" w:hAnsi="Arial" w:cs="Arial"/>
          <w:lang w:val="en-US" w:eastAsia="da-DK"/>
        </w:rPr>
        <w:t>Running index</w:t>
      </w:r>
      <w:r w:rsidR="000F663B">
        <w:rPr>
          <w:rFonts w:ascii="Arial" w:eastAsia="Times New Roman" w:hAnsi="Arial" w:cs="Arial"/>
          <w:lang w:val="en-US" w:eastAsia="da-DK"/>
        </w:rPr>
        <w:t xml:space="preserve"> (line number)</w:t>
      </w:r>
      <w:r>
        <w:rPr>
          <w:rFonts w:ascii="Arial" w:eastAsia="Times New Roman" w:hAnsi="Arial" w:cs="Arial"/>
          <w:lang w:val="en-US" w:eastAsia="da-DK"/>
        </w:rPr>
        <w:t xml:space="preserve">. </w:t>
      </w:r>
    </w:p>
    <w:p w:rsidR="00003AF0" w:rsidRDefault="00C35753" w:rsidP="00517B85">
      <w:pPr>
        <w:spacing w:after="0" w:line="240" w:lineRule="auto"/>
        <w:ind w:left="1304"/>
        <w:rPr>
          <w:rFonts w:ascii="Arial" w:eastAsia="Times New Roman" w:hAnsi="Arial" w:cs="Arial"/>
          <w:lang w:val="en-US" w:eastAsia="da-DK"/>
        </w:rPr>
      </w:pPr>
      <w:r w:rsidRPr="00C35753">
        <w:rPr>
          <w:rFonts w:ascii="Arial" w:eastAsia="Times New Roman" w:hAnsi="Arial" w:cs="Arial"/>
          <w:lang w:val="en-US" w:eastAsia="da-DK"/>
        </w:rPr>
        <w:t>Latitude</w:t>
      </w:r>
      <w:r w:rsidR="00003AF0">
        <w:rPr>
          <w:rFonts w:ascii="Arial" w:eastAsia="Times New Roman" w:hAnsi="Arial" w:cs="Arial"/>
          <w:lang w:val="en-US" w:eastAsia="da-DK"/>
        </w:rPr>
        <w:t xml:space="preserve"> (decimal </w:t>
      </w:r>
      <w:r w:rsidR="001A7AFF">
        <w:rPr>
          <w:rFonts w:ascii="Arial" w:eastAsia="Times New Roman" w:hAnsi="Arial" w:cs="Arial"/>
          <w:lang w:val="en-US" w:eastAsia="da-DK"/>
        </w:rPr>
        <w:t>degr</w:t>
      </w:r>
      <w:r w:rsidR="00003AF0">
        <w:rPr>
          <w:rFonts w:ascii="Arial" w:eastAsia="Times New Roman" w:hAnsi="Arial" w:cs="Arial"/>
          <w:lang w:val="en-US" w:eastAsia="da-DK"/>
        </w:rPr>
        <w:t>ee)</w:t>
      </w:r>
      <w:r w:rsidRPr="00C35753">
        <w:rPr>
          <w:rFonts w:ascii="Arial" w:eastAsia="Times New Roman" w:hAnsi="Arial" w:cs="Arial"/>
          <w:lang w:val="en-US" w:eastAsia="da-DK"/>
        </w:rPr>
        <w:t xml:space="preserve">, </w:t>
      </w:r>
    </w:p>
    <w:p w:rsidR="00003AF0" w:rsidRDefault="00003AF0" w:rsidP="00517B85">
      <w:pPr>
        <w:spacing w:after="0" w:line="240" w:lineRule="auto"/>
        <w:ind w:left="1304"/>
        <w:rPr>
          <w:rFonts w:ascii="Arial" w:eastAsia="Times New Roman" w:hAnsi="Arial" w:cs="Arial"/>
          <w:lang w:val="en-US" w:eastAsia="da-DK"/>
        </w:rPr>
      </w:pPr>
      <w:r w:rsidRPr="00C35753">
        <w:rPr>
          <w:rFonts w:ascii="Arial" w:eastAsia="Times New Roman" w:hAnsi="Arial" w:cs="Arial"/>
          <w:lang w:val="en-US" w:eastAsia="da-DK"/>
        </w:rPr>
        <w:t>L</w:t>
      </w:r>
      <w:r w:rsidR="00C35753" w:rsidRPr="00C35753">
        <w:rPr>
          <w:rFonts w:ascii="Arial" w:eastAsia="Times New Roman" w:hAnsi="Arial" w:cs="Arial"/>
          <w:lang w:val="en-US" w:eastAsia="da-DK"/>
        </w:rPr>
        <w:t>ongitude</w:t>
      </w:r>
      <w:r>
        <w:rPr>
          <w:rFonts w:ascii="Arial" w:eastAsia="Times New Roman" w:hAnsi="Arial" w:cs="Arial"/>
          <w:lang w:val="en-US" w:eastAsia="da-DK"/>
        </w:rPr>
        <w:t xml:space="preserve"> (decimal degree)</w:t>
      </w:r>
      <w:r w:rsidR="00C35753" w:rsidRPr="00C35753">
        <w:rPr>
          <w:rFonts w:ascii="Arial" w:eastAsia="Times New Roman" w:hAnsi="Arial" w:cs="Arial"/>
          <w:lang w:val="en-US" w:eastAsia="da-DK"/>
        </w:rPr>
        <w:t xml:space="preserve">, </w:t>
      </w:r>
    </w:p>
    <w:p w:rsidR="00003AF0" w:rsidRDefault="00F27307" w:rsidP="00517B85">
      <w:pPr>
        <w:spacing w:after="0" w:line="240" w:lineRule="auto"/>
        <w:ind w:left="1304"/>
        <w:rPr>
          <w:rFonts w:ascii="Arial" w:eastAsia="Times New Roman" w:hAnsi="Arial" w:cs="Arial"/>
          <w:lang w:val="en-US" w:eastAsia="da-DK"/>
        </w:rPr>
      </w:pPr>
      <w:r>
        <w:rPr>
          <w:rFonts w:ascii="Arial" w:eastAsia="Times New Roman" w:hAnsi="Arial" w:cs="Arial"/>
          <w:lang w:val="en-US" w:eastAsia="da-DK"/>
        </w:rPr>
        <w:t xml:space="preserve">The MSS </w:t>
      </w:r>
      <w:r w:rsidR="00C35753" w:rsidRPr="00C35753">
        <w:rPr>
          <w:rFonts w:ascii="Arial" w:eastAsia="Times New Roman" w:hAnsi="Arial" w:cs="Arial"/>
          <w:lang w:val="en-US" w:eastAsia="da-DK"/>
        </w:rPr>
        <w:t>in geodetic coordinates (</w:t>
      </w:r>
      <w:r w:rsidR="00003AF0">
        <w:rPr>
          <w:rFonts w:ascii="Arial" w:eastAsia="Times New Roman" w:hAnsi="Arial" w:cs="Arial"/>
          <w:lang w:val="en-US" w:eastAsia="da-DK"/>
        </w:rPr>
        <w:t>meters)</w:t>
      </w:r>
      <w:r w:rsidR="000A7D66">
        <w:rPr>
          <w:rFonts w:ascii="Arial" w:eastAsia="Times New Roman" w:hAnsi="Arial" w:cs="Arial"/>
          <w:lang w:val="en-US" w:eastAsia="da-DK"/>
        </w:rPr>
        <w:t>.</w:t>
      </w:r>
      <w:r w:rsidR="00003AF0">
        <w:rPr>
          <w:rFonts w:ascii="Arial" w:eastAsia="Times New Roman" w:hAnsi="Arial" w:cs="Arial"/>
          <w:lang w:val="en-US" w:eastAsia="da-DK"/>
        </w:rPr>
        <w:t xml:space="preserve"> Given </w:t>
      </w:r>
      <w:r w:rsidR="000A7D66">
        <w:rPr>
          <w:rFonts w:ascii="Arial" w:eastAsia="Times New Roman" w:hAnsi="Arial" w:cs="Arial"/>
          <w:lang w:val="en-US" w:eastAsia="da-DK"/>
        </w:rPr>
        <w:t>relative to WGS84/GRS80 ellipsoid</w:t>
      </w:r>
      <w:r w:rsidR="00C35753" w:rsidRPr="00C35753">
        <w:rPr>
          <w:rFonts w:ascii="Arial" w:eastAsia="Times New Roman" w:hAnsi="Arial" w:cs="Arial"/>
          <w:lang w:val="en-US" w:eastAsia="da-DK"/>
        </w:rPr>
        <w:t xml:space="preserve"> </w:t>
      </w:r>
    </w:p>
    <w:p w:rsidR="000A7D66" w:rsidRDefault="00C35753" w:rsidP="00517B85">
      <w:pPr>
        <w:spacing w:after="0" w:line="240" w:lineRule="auto"/>
        <w:ind w:left="1304"/>
        <w:rPr>
          <w:rFonts w:ascii="Arial" w:eastAsia="Times New Roman" w:hAnsi="Arial" w:cs="Arial"/>
          <w:lang w:val="en-US" w:eastAsia="da-DK"/>
        </w:rPr>
      </w:pPr>
      <w:r w:rsidRPr="00C35753">
        <w:rPr>
          <w:rFonts w:ascii="Arial" w:eastAsia="Times New Roman" w:hAnsi="Arial" w:cs="Arial"/>
          <w:lang w:val="en-US" w:eastAsia="da-DK"/>
        </w:rPr>
        <w:t>Depth (</w:t>
      </w:r>
      <w:r w:rsidR="00003AF0">
        <w:rPr>
          <w:rFonts w:ascii="Arial" w:eastAsia="Times New Roman" w:hAnsi="Arial" w:cs="Arial"/>
          <w:lang w:val="en-US" w:eastAsia="da-DK"/>
        </w:rPr>
        <w:t xml:space="preserve">meters) </w:t>
      </w:r>
      <w:r w:rsidR="00517B85">
        <w:rPr>
          <w:rFonts w:ascii="Arial" w:eastAsia="Times New Roman" w:hAnsi="Arial" w:cs="Arial"/>
          <w:lang w:val="en-US" w:eastAsia="da-DK"/>
        </w:rPr>
        <w:t>–</w:t>
      </w:r>
      <w:r w:rsidR="000A7D66">
        <w:rPr>
          <w:rFonts w:ascii="Arial" w:eastAsia="Times New Roman" w:hAnsi="Arial" w:cs="Arial"/>
          <w:lang w:val="en-US" w:eastAsia="da-DK"/>
        </w:rPr>
        <w:t xml:space="preserve"> </w:t>
      </w:r>
      <w:r w:rsidR="00517B85">
        <w:rPr>
          <w:rFonts w:ascii="Arial" w:eastAsia="Times New Roman" w:hAnsi="Arial" w:cs="Arial"/>
          <w:lang w:val="en-US" w:eastAsia="da-DK"/>
        </w:rPr>
        <w:t xml:space="preserve">GEBCO </w:t>
      </w:r>
      <w:r w:rsidR="000A7D66">
        <w:rPr>
          <w:rFonts w:ascii="Arial" w:eastAsia="Times New Roman" w:hAnsi="Arial" w:cs="Arial"/>
          <w:lang w:val="en-US" w:eastAsia="da-DK"/>
        </w:rPr>
        <w:t xml:space="preserve">Bathymetry. Depth is </w:t>
      </w:r>
      <w:r w:rsidR="001E3051">
        <w:rPr>
          <w:rFonts w:ascii="Arial" w:eastAsia="Times New Roman" w:hAnsi="Arial" w:cs="Arial"/>
          <w:lang w:val="en-US" w:eastAsia="da-DK"/>
        </w:rPr>
        <w:t>positive. Zero</w:t>
      </w:r>
      <w:r w:rsidR="000840B4">
        <w:rPr>
          <w:rFonts w:ascii="Arial" w:eastAsia="Times New Roman" w:hAnsi="Arial" w:cs="Arial"/>
          <w:lang w:val="en-US" w:eastAsia="da-DK"/>
        </w:rPr>
        <w:t>/negative</w:t>
      </w:r>
      <w:r w:rsidR="001E3051">
        <w:rPr>
          <w:rFonts w:ascii="Arial" w:eastAsia="Times New Roman" w:hAnsi="Arial" w:cs="Arial"/>
          <w:lang w:val="en-US" w:eastAsia="da-DK"/>
        </w:rPr>
        <w:t xml:space="preserve"> on land</w:t>
      </w:r>
      <w:r w:rsidR="000A7D66">
        <w:rPr>
          <w:rFonts w:ascii="Arial" w:eastAsia="Times New Roman" w:hAnsi="Arial" w:cs="Arial"/>
          <w:lang w:val="en-US" w:eastAsia="da-DK"/>
        </w:rPr>
        <w:t>.</w:t>
      </w:r>
    </w:p>
    <w:p w:rsidR="000A7D66" w:rsidRDefault="000A7D66" w:rsidP="000A7D66">
      <w:pPr>
        <w:spacing w:after="0" w:line="240" w:lineRule="auto"/>
        <w:rPr>
          <w:rFonts w:ascii="Arial" w:eastAsia="Times New Roman" w:hAnsi="Arial" w:cs="Arial"/>
          <w:lang w:val="en-US" w:eastAsia="da-DK"/>
        </w:rPr>
      </w:pPr>
    </w:p>
    <w:p w:rsidR="00CB486C" w:rsidRDefault="001E3051" w:rsidP="00CB486C">
      <w:pPr>
        <w:spacing w:after="0" w:line="240" w:lineRule="auto"/>
        <w:rPr>
          <w:rFonts w:ascii="Arial" w:eastAsia="Times New Roman" w:hAnsi="Arial" w:cs="Arial"/>
          <w:lang w:val="en-US" w:eastAsia="da-DK"/>
        </w:rPr>
      </w:pPr>
      <w:r>
        <w:rPr>
          <w:rFonts w:ascii="Arial" w:eastAsia="Times New Roman" w:hAnsi="Arial" w:cs="Arial"/>
          <w:lang w:val="en-US" w:eastAsia="da-DK"/>
        </w:rPr>
        <w:t>If wanted the data can be re-shaped</w:t>
      </w:r>
      <w:r w:rsidR="001A7AFF">
        <w:rPr>
          <w:rFonts w:ascii="Arial" w:eastAsia="Times New Roman" w:hAnsi="Arial" w:cs="Arial"/>
          <w:lang w:val="en-US" w:eastAsia="da-DK"/>
        </w:rPr>
        <w:t xml:space="preserve"> into a grid </w:t>
      </w:r>
      <w:r>
        <w:rPr>
          <w:rFonts w:ascii="Arial" w:eastAsia="Times New Roman" w:hAnsi="Arial" w:cs="Arial"/>
          <w:lang w:val="en-US" w:eastAsia="da-DK"/>
        </w:rPr>
        <w:t xml:space="preserve">which should </w:t>
      </w:r>
      <w:r w:rsidR="00CB486C">
        <w:rPr>
          <w:rFonts w:ascii="Arial" w:eastAsia="Times New Roman" w:hAnsi="Arial" w:cs="Arial"/>
          <w:lang w:val="en-US" w:eastAsia="da-DK"/>
        </w:rPr>
        <w:t xml:space="preserve">contain </w:t>
      </w:r>
      <w:r w:rsidR="00D71CEF">
        <w:rPr>
          <w:rFonts w:ascii="Arial" w:eastAsia="Times New Roman" w:hAnsi="Arial" w:cs="Arial"/>
          <w:lang w:val="en-US" w:eastAsia="da-DK"/>
        </w:rPr>
        <w:t>841 x 1381</w:t>
      </w:r>
      <w:r>
        <w:rPr>
          <w:rFonts w:ascii="Arial" w:eastAsia="Times New Roman" w:hAnsi="Arial" w:cs="Arial"/>
          <w:lang w:val="en-US" w:eastAsia="da-DK"/>
        </w:rPr>
        <w:t xml:space="preserve"> </w:t>
      </w:r>
      <w:r w:rsidR="00CB486C">
        <w:rPr>
          <w:rFonts w:ascii="Arial" w:eastAsia="Times New Roman" w:hAnsi="Arial" w:cs="Arial"/>
          <w:lang w:val="en-US" w:eastAsia="da-DK"/>
        </w:rPr>
        <w:t xml:space="preserve">cells (west/east x north/south) </w:t>
      </w:r>
      <w:bookmarkStart w:id="5" w:name="_Toc311507507"/>
    </w:p>
    <w:p w:rsidR="00CB486C" w:rsidRDefault="00CB486C" w:rsidP="00CB486C">
      <w:pPr>
        <w:spacing w:after="0" w:line="240" w:lineRule="auto"/>
        <w:rPr>
          <w:rFonts w:ascii="Arial" w:eastAsia="Times New Roman" w:hAnsi="Arial" w:cs="Arial"/>
          <w:lang w:val="en-US" w:eastAsia="da-DK"/>
        </w:rPr>
      </w:pPr>
    </w:p>
    <w:p w:rsidR="007C17A7" w:rsidRDefault="007C17A7" w:rsidP="00CB486C">
      <w:pPr>
        <w:spacing w:after="0" w:line="240" w:lineRule="auto"/>
        <w:rPr>
          <w:rFonts w:ascii="Arial" w:eastAsia="Times New Roman" w:hAnsi="Arial" w:cs="Arial"/>
          <w:lang w:val="en-US" w:eastAsia="da-DK"/>
        </w:rPr>
      </w:pPr>
      <w:r>
        <w:rPr>
          <w:rFonts w:ascii="Arial" w:eastAsia="Times New Roman" w:hAnsi="Arial" w:cs="Arial"/>
          <w:lang w:val="en-US" w:eastAsia="da-DK"/>
        </w:rPr>
        <w:t xml:space="preserve">Notice that the VORF extends onto land (but becomes increasingly in-accurate in order to enable interpolation in coastal regions. </w:t>
      </w:r>
    </w:p>
    <w:p w:rsidR="007C17A7" w:rsidRDefault="007C17A7" w:rsidP="00CB486C">
      <w:pPr>
        <w:spacing w:after="0" w:line="240" w:lineRule="auto"/>
        <w:rPr>
          <w:rFonts w:ascii="Arial" w:eastAsia="Times New Roman" w:hAnsi="Arial" w:cs="Arial"/>
          <w:lang w:val="en-US" w:eastAsia="da-DK"/>
        </w:rPr>
      </w:pPr>
    </w:p>
    <w:p w:rsidR="00D71CEF" w:rsidRDefault="00D71CEF" w:rsidP="00CB486C">
      <w:pPr>
        <w:spacing w:after="0" w:line="240" w:lineRule="auto"/>
        <w:rPr>
          <w:rFonts w:ascii="Arial" w:eastAsia="Times New Roman" w:hAnsi="Arial" w:cs="Arial"/>
          <w:lang w:val="en-US" w:eastAsia="da-DK"/>
        </w:rPr>
      </w:pPr>
    </w:p>
    <w:p w:rsidR="00205172" w:rsidRPr="00003AF0" w:rsidRDefault="000A7D66" w:rsidP="00CB486C">
      <w:pPr>
        <w:pStyle w:val="Heading2"/>
      </w:pPr>
      <w:r>
        <w:t>References</w:t>
      </w:r>
      <w:bookmarkEnd w:id="5"/>
    </w:p>
    <w:p w:rsidR="00205172" w:rsidRPr="000A7D66" w:rsidRDefault="00205172">
      <w:pPr>
        <w:rPr>
          <w:rFonts w:ascii="Arial" w:hAnsi="Arial" w:cs="Arial"/>
          <w:lang w:val="en-US"/>
        </w:rPr>
      </w:pPr>
    </w:p>
    <w:p w:rsidR="000A7D66" w:rsidRPr="000A7D66" w:rsidRDefault="007122C2" w:rsidP="000A7D66">
      <w:pPr>
        <w:shd w:val="clear" w:color="auto" w:fill="FFFFFF"/>
        <w:spacing w:after="0" w:line="187" w:lineRule="atLeast"/>
        <w:rPr>
          <w:rFonts w:ascii="Arial" w:eastAsia="Times New Roman" w:hAnsi="Arial" w:cs="Arial"/>
          <w:color w:val="333333"/>
          <w:lang w:val="en-US" w:eastAsia="da-DK"/>
        </w:rPr>
      </w:pPr>
      <w:hyperlink r:id="rId19" w:history="1">
        <w:r w:rsidR="00F67AF3">
          <w:rPr>
            <w:rFonts w:ascii="Arial" w:eastAsia="Times New Roman" w:hAnsi="Arial" w:cs="Arial"/>
            <w:b/>
            <w:bCs/>
            <w:color w:val="000000"/>
            <w:lang w:val="en-US" w:eastAsia="da-DK"/>
          </w:rPr>
          <w:t>DTU10</w:t>
        </w:r>
        <w:r w:rsidR="000A7D66" w:rsidRPr="000A7D66">
          <w:rPr>
            <w:rFonts w:ascii="Arial" w:eastAsia="Times New Roman" w:hAnsi="Arial" w:cs="Arial"/>
            <w:b/>
            <w:bCs/>
            <w:color w:val="000000"/>
            <w:lang w:val="en-US" w:eastAsia="da-DK"/>
          </w:rPr>
          <w:t xml:space="preserve"> mean sea surface and mean dynamic topography models</w:t>
        </w:r>
      </w:hyperlink>
      <w:r w:rsidR="000A7D66" w:rsidRPr="000A7D66">
        <w:rPr>
          <w:rFonts w:ascii="Arial" w:eastAsia="Times New Roman" w:hAnsi="Arial" w:cs="Arial"/>
          <w:color w:val="333333"/>
          <w:lang w:val="en-US" w:eastAsia="da-DK"/>
        </w:rPr>
        <w:t>   </w:t>
      </w:r>
      <w:hyperlink r:id="rId20" w:history="1">
        <w:r w:rsidR="000A7D66" w:rsidRPr="000A7D66">
          <w:rPr>
            <w:rFonts w:ascii="Arial" w:eastAsia="Times New Roman" w:hAnsi="Arial" w:cs="Arial"/>
            <w:b/>
            <w:bCs/>
            <w:color w:val="000000"/>
            <w:lang w:val="en-US" w:eastAsia="da-DK"/>
          </w:rPr>
          <w:t>[Preview]</w:t>
        </w:r>
      </w:hyperlink>
    </w:p>
    <w:p w:rsidR="000A7D66" w:rsidRPr="003253E8" w:rsidRDefault="000A7D66" w:rsidP="000A7D66">
      <w:pPr>
        <w:shd w:val="clear" w:color="auto" w:fill="FFFFFF"/>
        <w:spacing w:after="0" w:line="187" w:lineRule="atLeast"/>
        <w:rPr>
          <w:rFonts w:ascii="Arial" w:eastAsia="Times New Roman" w:hAnsi="Arial" w:cs="Arial"/>
          <w:color w:val="333333"/>
          <w:lang w:val="en-US" w:eastAsia="da-DK"/>
        </w:rPr>
      </w:pPr>
    </w:p>
    <w:p w:rsidR="000A7D66" w:rsidRPr="000A7D66" w:rsidRDefault="000A7D66" w:rsidP="000A7D66">
      <w:pPr>
        <w:shd w:val="clear" w:color="auto" w:fill="FFFFFF"/>
        <w:spacing w:after="0" w:line="187" w:lineRule="atLeast"/>
        <w:rPr>
          <w:rFonts w:ascii="Arial" w:eastAsia="Times New Roman" w:hAnsi="Arial" w:cs="Arial"/>
          <w:color w:val="333333"/>
          <w:lang w:eastAsia="da-DK"/>
        </w:rPr>
      </w:pPr>
      <w:r w:rsidRPr="000A7D66">
        <w:rPr>
          <w:rFonts w:ascii="Arial" w:eastAsia="Times New Roman" w:hAnsi="Arial" w:cs="Arial"/>
          <w:color w:val="333333"/>
          <w:lang w:eastAsia="da-DK"/>
        </w:rPr>
        <w:t>O. B. </w:t>
      </w:r>
      <w:r w:rsidRPr="000A7D66">
        <w:rPr>
          <w:rFonts w:ascii="Arial" w:eastAsia="Times New Roman" w:hAnsi="Arial" w:cs="Arial"/>
          <w:b/>
          <w:bCs/>
          <w:color w:val="333333"/>
          <w:lang w:eastAsia="da-DK"/>
        </w:rPr>
        <w:t>Andersen</w:t>
      </w:r>
      <w:r w:rsidRPr="000A7D66">
        <w:rPr>
          <w:rFonts w:ascii="Arial" w:eastAsia="Times New Roman" w:hAnsi="Arial" w:cs="Arial"/>
          <w:color w:val="333333"/>
          <w:lang w:eastAsia="da-DK"/>
        </w:rPr>
        <w:t> and P. Knudsen</w:t>
      </w:r>
    </w:p>
    <w:p w:rsidR="000A7D66" w:rsidRPr="00B13EDF" w:rsidRDefault="000A7D66" w:rsidP="000A7D66">
      <w:pPr>
        <w:shd w:val="clear" w:color="auto" w:fill="FFFFFF"/>
        <w:spacing w:after="0" w:line="187" w:lineRule="atLeast"/>
        <w:ind w:left="480"/>
        <w:rPr>
          <w:rFonts w:ascii="Arial" w:eastAsia="Times New Roman" w:hAnsi="Arial" w:cs="Arial"/>
          <w:color w:val="333333"/>
          <w:lang w:val="fr-FR" w:eastAsia="da-DK"/>
        </w:rPr>
      </w:pPr>
      <w:r w:rsidRPr="00B13EDF">
        <w:rPr>
          <w:rFonts w:ascii="Arial" w:eastAsia="Times New Roman" w:hAnsi="Arial" w:cs="Arial"/>
          <w:i/>
          <w:iCs/>
          <w:color w:val="333333"/>
          <w:lang w:val="fr-FR" w:eastAsia="da-DK"/>
        </w:rPr>
        <w:t>J. Geophys. Res., </w:t>
      </w:r>
      <w:r w:rsidRPr="00B13EDF">
        <w:rPr>
          <w:rFonts w:ascii="Arial" w:eastAsia="Times New Roman" w:hAnsi="Arial" w:cs="Arial"/>
          <w:color w:val="333333"/>
          <w:lang w:val="fr-FR" w:eastAsia="da-DK"/>
        </w:rPr>
        <w:t>114, C11001, doi:10.1029/2008JC005179, 2009</w:t>
      </w:r>
    </w:p>
    <w:p w:rsidR="000A7D66" w:rsidRPr="00B13EDF" w:rsidRDefault="000A7D66" w:rsidP="000A7D66">
      <w:pPr>
        <w:shd w:val="clear" w:color="auto" w:fill="FFFFFF"/>
        <w:spacing w:after="0" w:line="187" w:lineRule="atLeast"/>
        <w:ind w:left="480"/>
        <w:rPr>
          <w:rFonts w:ascii="Arial" w:eastAsia="Times New Roman" w:hAnsi="Arial" w:cs="Arial"/>
          <w:color w:val="333333"/>
          <w:lang w:val="fr-FR" w:eastAsia="da-DK"/>
        </w:rPr>
      </w:pPr>
    </w:p>
    <w:p w:rsidR="000A7D66" w:rsidRPr="00B13EDF" w:rsidRDefault="000A7D66" w:rsidP="000A7D66">
      <w:pPr>
        <w:shd w:val="clear" w:color="auto" w:fill="FFFFFF"/>
        <w:spacing w:after="0" w:line="187" w:lineRule="atLeast"/>
        <w:ind w:left="480"/>
        <w:rPr>
          <w:rFonts w:ascii="Arial" w:eastAsia="Times New Roman" w:hAnsi="Arial" w:cs="Arial"/>
          <w:color w:val="333333"/>
          <w:lang w:val="fr-FR" w:eastAsia="da-DK"/>
        </w:rPr>
      </w:pPr>
    </w:p>
    <w:p w:rsidR="000A7D66" w:rsidRPr="00B13EDF" w:rsidRDefault="000A7D66">
      <w:pPr>
        <w:rPr>
          <w:rFonts w:ascii="Arial" w:hAnsi="Arial" w:cs="Arial"/>
          <w:lang w:val="fr-FR"/>
        </w:rPr>
      </w:pPr>
      <w:bookmarkStart w:id="6" w:name="_GoBack"/>
      <w:bookmarkEnd w:id="6"/>
    </w:p>
    <w:sectPr w:rsidR="000A7D66" w:rsidRPr="00B13EDF" w:rsidSect="0035372E">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2C2" w:rsidRDefault="007122C2" w:rsidP="0090740D">
      <w:pPr>
        <w:spacing w:after="0" w:line="240" w:lineRule="auto"/>
      </w:pPr>
      <w:r>
        <w:separator/>
      </w:r>
    </w:p>
  </w:endnote>
  <w:endnote w:type="continuationSeparator" w:id="0">
    <w:p w:rsidR="007122C2" w:rsidRDefault="007122C2" w:rsidP="00907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08679"/>
      <w:docPartObj>
        <w:docPartGallery w:val="Page Numbers (Bottom of Page)"/>
        <w:docPartUnique/>
      </w:docPartObj>
    </w:sdtPr>
    <w:sdtEndPr/>
    <w:sdtContent>
      <w:p w:rsidR="0090740D" w:rsidRDefault="005C1085">
        <w:pPr>
          <w:pStyle w:val="Footer"/>
          <w:jc w:val="center"/>
        </w:pPr>
        <w:r>
          <w:fldChar w:fldCharType="begin"/>
        </w:r>
        <w:r>
          <w:instrText xml:space="preserve"> PAGE   \* MERGEFORMAT </w:instrText>
        </w:r>
        <w:r>
          <w:fldChar w:fldCharType="separate"/>
        </w:r>
        <w:r w:rsidR="00D71CEF">
          <w:rPr>
            <w:noProof/>
          </w:rPr>
          <w:t>8</w:t>
        </w:r>
        <w:r>
          <w:rPr>
            <w:noProof/>
          </w:rPr>
          <w:fldChar w:fldCharType="end"/>
        </w:r>
      </w:p>
    </w:sdtContent>
  </w:sdt>
  <w:p w:rsidR="0090740D" w:rsidRDefault="00907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2C2" w:rsidRDefault="007122C2" w:rsidP="0090740D">
      <w:pPr>
        <w:spacing w:after="0" w:line="240" w:lineRule="auto"/>
      </w:pPr>
      <w:r>
        <w:separator/>
      </w:r>
    </w:p>
  </w:footnote>
  <w:footnote w:type="continuationSeparator" w:id="0">
    <w:p w:rsidR="007122C2" w:rsidRDefault="007122C2" w:rsidP="009074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8874E6"/>
    <w:multiLevelType w:val="hybridMultilevel"/>
    <w:tmpl w:val="F52E9F7E"/>
    <w:lvl w:ilvl="0" w:tplc="3E70CF60">
      <w:start w:val="1"/>
      <w:numFmt w:val="bullet"/>
      <w:pStyle w:val="List"/>
      <w:lvlText w:val="-"/>
      <w:lvlJc w:val="left"/>
      <w:pPr>
        <w:tabs>
          <w:tab w:val="num" w:pos="360"/>
        </w:tabs>
        <w:ind w:left="340" w:hanging="340"/>
      </w:pPr>
      <w:rPr>
        <w:rFonts w:ascii="Times New Roman" w:hAnsi="Times New Roman" w:cs="Times New Roman" w:hint="default"/>
      </w:rPr>
    </w:lvl>
    <w:lvl w:ilvl="1" w:tplc="FFFFFFFF">
      <w:start w:val="1"/>
      <w:numFmt w:val="bullet"/>
      <w:lvlText w:val="o"/>
      <w:lvlJc w:val="left"/>
      <w:pPr>
        <w:tabs>
          <w:tab w:val="num" w:pos="930"/>
        </w:tabs>
        <w:ind w:left="930" w:hanging="363"/>
      </w:pPr>
      <w:rPr>
        <w:rFonts w:ascii="Times New Roman" w:eastAsia="Times New Roman" w:hAnsi="Courier New" w:cs="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7BEB4909"/>
    <w:multiLevelType w:val="multilevel"/>
    <w:tmpl w:val="D3B0C13E"/>
    <w:lvl w:ilvl="0">
      <w:start w:val="1"/>
      <w:numFmt w:val="decimal"/>
      <w:pStyle w:val="Heading1"/>
      <w:suff w:val="space"/>
      <w:lvlText w:val="%1."/>
      <w:lvlJc w:val="left"/>
      <w:pPr>
        <w:ind w:left="1260" w:hanging="360"/>
      </w:pPr>
      <w:rPr>
        <w:lang w:val="en-US"/>
      </w:rPr>
    </w:lvl>
    <w:lvl w:ilvl="1">
      <w:start w:val="1"/>
      <w:numFmt w:val="decimal"/>
      <w:pStyle w:val="Heading2"/>
      <w:suff w:val="space"/>
      <w:lvlText w:val="%1.%2."/>
      <w:lvlJc w:val="left"/>
    </w:lvl>
    <w:lvl w:ilvl="2">
      <w:start w:val="1"/>
      <w:numFmt w:val="decimal"/>
      <w:pStyle w:val="Heading3"/>
      <w:suff w:val="space"/>
      <w:lvlText w:val="%1.%2.%3."/>
      <w:lvlJc w:val="left"/>
      <w:rPr>
        <w:i w:val="0"/>
        <w:iCs w:val="0"/>
      </w:rPr>
    </w:lvl>
    <w:lvl w:ilvl="3">
      <w:start w:val="1"/>
      <w:numFmt w:val="decimal"/>
      <w:suff w:val="space"/>
      <w:lvlText w:val="%1.%2.%3.%4."/>
      <w:lvlJc w:val="left"/>
    </w:lvl>
    <w:lvl w:ilvl="4">
      <w:start w:val="1"/>
      <w:numFmt w:val="decimal"/>
      <w:pStyle w:val="Heading5"/>
      <w:suff w:val="space"/>
      <w:lvlText w:val="%1.%2.%3.%4.%5."/>
      <w:lvlJc w:val="left"/>
    </w:lvl>
    <w:lvl w:ilvl="5">
      <w:start w:val="1"/>
      <w:numFmt w:val="decimal"/>
      <w:pStyle w:val="Heading6"/>
      <w:suff w:val="space"/>
      <w:lvlText w:val="%1.%2.%3.%4.%5.%6."/>
      <w:lvlJc w:val="left"/>
    </w:lvl>
    <w:lvl w:ilvl="6">
      <w:start w:val="1"/>
      <w:numFmt w:val="decimal"/>
      <w:pStyle w:val="Heading7"/>
      <w:suff w:val="space"/>
      <w:lvlText w:val="%1.%2.%3.%4.%5.%6.%7."/>
      <w:lvlJc w:val="left"/>
    </w:lvl>
    <w:lvl w:ilvl="7">
      <w:start w:val="1"/>
      <w:numFmt w:val="decimal"/>
      <w:pStyle w:val="Heading8"/>
      <w:lvlText w:val="%1.%2.%3.%4.%5.%6.%7.%8."/>
      <w:lvlJc w:val="left"/>
      <w:pPr>
        <w:tabs>
          <w:tab w:val="num" w:pos="2160"/>
        </w:tabs>
      </w:pPr>
    </w:lvl>
    <w:lvl w:ilvl="8">
      <w:start w:val="1"/>
      <w:numFmt w:val="decimal"/>
      <w:lvlText w:val="%1.%2.%3.%4.%5.%6.%7.%8.%9."/>
      <w:lvlJc w:val="left"/>
      <w:pPr>
        <w:tabs>
          <w:tab w:val="num" w:pos="2520"/>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172"/>
    <w:rsid w:val="00003AF0"/>
    <w:rsid w:val="000840B4"/>
    <w:rsid w:val="000A7D66"/>
    <w:rsid w:val="000C3A8A"/>
    <w:rsid w:val="000D58D8"/>
    <w:rsid w:val="000F5CFB"/>
    <w:rsid w:val="000F663B"/>
    <w:rsid w:val="001A7AFF"/>
    <w:rsid w:val="001E3051"/>
    <w:rsid w:val="00205172"/>
    <w:rsid w:val="003253E8"/>
    <w:rsid w:val="0035372E"/>
    <w:rsid w:val="00445E84"/>
    <w:rsid w:val="00447802"/>
    <w:rsid w:val="00517B85"/>
    <w:rsid w:val="005C1085"/>
    <w:rsid w:val="006E4809"/>
    <w:rsid w:val="007122C2"/>
    <w:rsid w:val="007C17A7"/>
    <w:rsid w:val="007E783F"/>
    <w:rsid w:val="00853B28"/>
    <w:rsid w:val="0090740D"/>
    <w:rsid w:val="00934068"/>
    <w:rsid w:val="0096228E"/>
    <w:rsid w:val="00A31DC0"/>
    <w:rsid w:val="00A972AF"/>
    <w:rsid w:val="00AB28A4"/>
    <w:rsid w:val="00B13EDF"/>
    <w:rsid w:val="00B14217"/>
    <w:rsid w:val="00B435AE"/>
    <w:rsid w:val="00BC1F7E"/>
    <w:rsid w:val="00BF2039"/>
    <w:rsid w:val="00C03BAF"/>
    <w:rsid w:val="00C35753"/>
    <w:rsid w:val="00C60502"/>
    <w:rsid w:val="00CB486C"/>
    <w:rsid w:val="00D118A5"/>
    <w:rsid w:val="00D71CEF"/>
    <w:rsid w:val="00D8181A"/>
    <w:rsid w:val="00DF68EC"/>
    <w:rsid w:val="00EC09CA"/>
    <w:rsid w:val="00F27307"/>
    <w:rsid w:val="00F67A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096DC3-D003-466D-9326-81B2D9F5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72E"/>
  </w:style>
  <w:style w:type="paragraph" w:styleId="Heading1">
    <w:name w:val="heading 1"/>
    <w:basedOn w:val="Heading9"/>
    <w:next w:val="Normal"/>
    <w:link w:val="Heading1Char"/>
    <w:qFormat/>
    <w:rsid w:val="00003AF0"/>
    <w:pPr>
      <w:keepNext w:val="0"/>
      <w:keepLines w:val="0"/>
      <w:pageBreakBefore/>
      <w:numPr>
        <w:numId w:val="2"/>
      </w:numPr>
      <w:suppressAutoHyphens/>
      <w:spacing w:before="240" w:after="360" w:line="240" w:lineRule="auto"/>
      <w:ind w:left="505" w:hanging="505"/>
      <w:jc w:val="both"/>
      <w:outlineLvl w:val="0"/>
    </w:pPr>
    <w:rPr>
      <w:rFonts w:ascii="Times New Roman" w:eastAsia="Times New Roman" w:hAnsi="Times New Roman" w:cs="Times New Roman"/>
      <w:b/>
      <w:i w:val="0"/>
      <w:iCs w:val="0"/>
      <w:color w:val="333399"/>
      <w:kern w:val="32"/>
      <w:sz w:val="32"/>
      <w:szCs w:val="32"/>
      <w:lang w:val="en-GB" w:eastAsia="ar-SA"/>
    </w:rPr>
  </w:style>
  <w:style w:type="paragraph" w:styleId="Heading2">
    <w:name w:val="heading 2"/>
    <w:basedOn w:val="Heading9"/>
    <w:next w:val="Normal"/>
    <w:link w:val="Heading2Char"/>
    <w:qFormat/>
    <w:rsid w:val="00003AF0"/>
    <w:pPr>
      <w:keepNext w:val="0"/>
      <w:keepLines w:val="0"/>
      <w:numPr>
        <w:ilvl w:val="1"/>
        <w:numId w:val="2"/>
      </w:numPr>
      <w:suppressAutoHyphens/>
      <w:spacing w:before="240" w:after="60" w:line="240" w:lineRule="auto"/>
      <w:jc w:val="both"/>
      <w:outlineLvl w:val="1"/>
    </w:pPr>
    <w:rPr>
      <w:rFonts w:ascii="Times New Roman" w:eastAsia="Times New Roman" w:hAnsi="Times New Roman" w:cs="Times New Roman"/>
      <w:b/>
      <w:bCs/>
      <w:i w:val="0"/>
      <w:iCs w:val="0"/>
      <w:color w:val="333399"/>
      <w:sz w:val="28"/>
      <w:szCs w:val="28"/>
      <w:lang w:val="en-GB" w:eastAsia="ar-SA"/>
    </w:rPr>
  </w:style>
  <w:style w:type="paragraph" w:styleId="Heading3">
    <w:name w:val="heading 3"/>
    <w:basedOn w:val="Heading9"/>
    <w:next w:val="Normal"/>
    <w:link w:val="Heading3Char"/>
    <w:qFormat/>
    <w:rsid w:val="00003AF0"/>
    <w:pPr>
      <w:keepNext w:val="0"/>
      <w:numPr>
        <w:ilvl w:val="2"/>
        <w:numId w:val="2"/>
      </w:numPr>
      <w:spacing w:before="240" w:after="240" w:line="240" w:lineRule="auto"/>
      <w:outlineLvl w:val="2"/>
    </w:pPr>
    <w:rPr>
      <w:rFonts w:ascii="Times New Roman" w:eastAsia="Times New Roman" w:hAnsi="Times New Roman" w:cs="Times New Roman"/>
      <w:i w:val="0"/>
      <w:iCs w:val="0"/>
      <w:color w:val="333399"/>
      <w:sz w:val="26"/>
      <w:szCs w:val="26"/>
      <w:lang w:val="en-GB"/>
    </w:rPr>
  </w:style>
  <w:style w:type="paragraph" w:styleId="Heading5">
    <w:name w:val="heading 5"/>
    <w:basedOn w:val="Heading9"/>
    <w:next w:val="Normal"/>
    <w:link w:val="Heading5Char"/>
    <w:qFormat/>
    <w:rsid w:val="00003AF0"/>
    <w:pPr>
      <w:keepNext w:val="0"/>
      <w:keepLines w:val="0"/>
      <w:numPr>
        <w:ilvl w:val="4"/>
        <w:numId w:val="2"/>
      </w:numPr>
      <w:suppressAutoHyphens/>
      <w:spacing w:before="240" w:after="60" w:line="240" w:lineRule="auto"/>
      <w:jc w:val="both"/>
      <w:outlineLvl w:val="4"/>
    </w:pPr>
    <w:rPr>
      <w:rFonts w:ascii="Times New Roman" w:eastAsia="Times New Roman" w:hAnsi="Times New Roman" w:cs="Times New Roman"/>
      <w:b/>
      <w:bCs/>
      <w:color w:val="auto"/>
      <w:sz w:val="26"/>
      <w:szCs w:val="26"/>
      <w:lang w:val="en-GB" w:eastAsia="ar-SA"/>
    </w:rPr>
  </w:style>
  <w:style w:type="paragraph" w:styleId="Heading6">
    <w:name w:val="heading 6"/>
    <w:basedOn w:val="Heading9"/>
    <w:next w:val="Normal"/>
    <w:link w:val="Heading6Char"/>
    <w:qFormat/>
    <w:rsid w:val="00003AF0"/>
    <w:pPr>
      <w:keepNext w:val="0"/>
      <w:keepLines w:val="0"/>
      <w:numPr>
        <w:ilvl w:val="5"/>
        <w:numId w:val="2"/>
      </w:numPr>
      <w:suppressAutoHyphens/>
      <w:spacing w:before="240" w:after="60" w:line="240" w:lineRule="auto"/>
      <w:jc w:val="both"/>
      <w:outlineLvl w:val="5"/>
    </w:pPr>
    <w:rPr>
      <w:rFonts w:ascii="Times New Roman" w:eastAsia="Times New Roman" w:hAnsi="Times New Roman" w:cs="Times New Roman"/>
      <w:b/>
      <w:bCs/>
      <w:i w:val="0"/>
      <w:iCs w:val="0"/>
      <w:color w:val="auto"/>
      <w:sz w:val="22"/>
      <w:szCs w:val="22"/>
      <w:lang w:val="en-GB" w:eastAsia="ar-SA"/>
    </w:rPr>
  </w:style>
  <w:style w:type="paragraph" w:styleId="Heading7">
    <w:name w:val="heading 7"/>
    <w:basedOn w:val="Heading9"/>
    <w:next w:val="Normal"/>
    <w:link w:val="Heading7Char"/>
    <w:qFormat/>
    <w:rsid w:val="00003AF0"/>
    <w:pPr>
      <w:keepNext w:val="0"/>
      <w:keepLines w:val="0"/>
      <w:numPr>
        <w:ilvl w:val="6"/>
        <w:numId w:val="2"/>
      </w:numPr>
      <w:suppressAutoHyphens/>
      <w:spacing w:before="240" w:after="60" w:line="240" w:lineRule="auto"/>
      <w:jc w:val="both"/>
      <w:outlineLvl w:val="6"/>
    </w:pPr>
    <w:rPr>
      <w:rFonts w:ascii="Times New Roman" w:eastAsia="Times New Roman" w:hAnsi="Times New Roman" w:cs="Times New Roman"/>
      <w:i w:val="0"/>
      <w:iCs w:val="0"/>
      <w:color w:val="auto"/>
      <w:sz w:val="24"/>
      <w:szCs w:val="24"/>
      <w:lang w:val="en-GB" w:eastAsia="ar-SA"/>
    </w:rPr>
  </w:style>
  <w:style w:type="paragraph" w:styleId="Heading8">
    <w:name w:val="heading 8"/>
    <w:basedOn w:val="Heading9"/>
    <w:next w:val="Normal"/>
    <w:link w:val="Heading8Char"/>
    <w:qFormat/>
    <w:rsid w:val="00003AF0"/>
    <w:pPr>
      <w:keepNext w:val="0"/>
      <w:keepLines w:val="0"/>
      <w:numPr>
        <w:ilvl w:val="7"/>
        <w:numId w:val="2"/>
      </w:numPr>
      <w:suppressAutoHyphens/>
      <w:spacing w:before="240" w:after="60" w:line="240" w:lineRule="auto"/>
      <w:jc w:val="both"/>
      <w:outlineLvl w:val="7"/>
    </w:pPr>
    <w:rPr>
      <w:rFonts w:ascii="Times New Roman" w:eastAsia="Times New Roman" w:hAnsi="Times New Roman" w:cs="Times New Roman"/>
      <w:color w:val="auto"/>
      <w:sz w:val="24"/>
      <w:szCs w:val="24"/>
      <w:lang w:val="en-GB" w:eastAsia="ar-SA"/>
    </w:rPr>
  </w:style>
  <w:style w:type="paragraph" w:styleId="Heading9">
    <w:name w:val="heading 9"/>
    <w:basedOn w:val="Normal"/>
    <w:next w:val="Normal"/>
    <w:link w:val="Heading9Char"/>
    <w:uiPriority w:val="9"/>
    <w:semiHidden/>
    <w:unhideWhenUsed/>
    <w:qFormat/>
    <w:rsid w:val="00003A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uthors">
    <w:name w:val="authors"/>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journalgroup">
    <w:name w:val="journal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journal">
    <w:name w:val="journal"/>
    <w:basedOn w:val="DefaultParagraphFont"/>
    <w:rsid w:val="00205172"/>
  </w:style>
  <w:style w:type="character" w:customStyle="1" w:styleId="apple-converted-space">
    <w:name w:val="apple-converted-space"/>
    <w:basedOn w:val="DefaultParagraphFont"/>
    <w:rsid w:val="00205172"/>
  </w:style>
  <w:style w:type="character" w:customStyle="1" w:styleId="volumenum">
    <w:name w:val="volumenum"/>
    <w:basedOn w:val="DefaultParagraphFont"/>
    <w:rsid w:val="00205172"/>
  </w:style>
  <w:style w:type="character" w:customStyle="1" w:styleId="citationnum">
    <w:name w:val="citationnum"/>
    <w:basedOn w:val="DefaultParagraphFont"/>
    <w:rsid w:val="00205172"/>
  </w:style>
  <w:style w:type="character" w:customStyle="1" w:styleId="doi">
    <w:name w:val="doi"/>
    <w:basedOn w:val="DefaultParagraphFont"/>
    <w:rsid w:val="00205172"/>
  </w:style>
  <w:style w:type="paragraph" w:customStyle="1" w:styleId="pubdategroup">
    <w:name w:val="pubdategroup"/>
    <w:basedOn w:val="Normal"/>
    <w:rsid w:val="00205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bold">
    <w:name w:val="bold"/>
    <w:basedOn w:val="DefaultParagraphFont"/>
    <w:rsid w:val="00205172"/>
  </w:style>
  <w:style w:type="character" w:customStyle="1" w:styleId="pubdate">
    <w:name w:val="pubdate"/>
    <w:basedOn w:val="DefaultParagraphFont"/>
    <w:rsid w:val="00205172"/>
  </w:style>
  <w:style w:type="paragraph" w:styleId="BalloonText">
    <w:name w:val="Balloon Text"/>
    <w:basedOn w:val="Normal"/>
    <w:link w:val="BalloonTextChar"/>
    <w:uiPriority w:val="99"/>
    <w:semiHidden/>
    <w:unhideWhenUsed/>
    <w:rsid w:val="006E4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809"/>
    <w:rPr>
      <w:rFonts w:ascii="Tahoma" w:hAnsi="Tahoma" w:cs="Tahoma"/>
      <w:sz w:val="16"/>
      <w:szCs w:val="16"/>
    </w:rPr>
  </w:style>
  <w:style w:type="character" w:customStyle="1" w:styleId="Heading1Char">
    <w:name w:val="Heading 1 Char"/>
    <w:basedOn w:val="DefaultParagraphFont"/>
    <w:link w:val="Heading1"/>
    <w:rsid w:val="00003AF0"/>
    <w:rPr>
      <w:rFonts w:ascii="Times New Roman" w:eastAsia="Times New Roman" w:hAnsi="Times New Roman" w:cs="Times New Roman"/>
      <w:b/>
      <w:color w:val="333399"/>
      <w:kern w:val="32"/>
      <w:sz w:val="32"/>
      <w:szCs w:val="32"/>
      <w:lang w:val="en-GB" w:eastAsia="ar-SA"/>
    </w:rPr>
  </w:style>
  <w:style w:type="character" w:customStyle="1" w:styleId="Heading2Char">
    <w:name w:val="Heading 2 Char"/>
    <w:basedOn w:val="DefaultParagraphFont"/>
    <w:link w:val="Heading2"/>
    <w:rsid w:val="00003AF0"/>
    <w:rPr>
      <w:rFonts w:ascii="Times New Roman" w:eastAsia="Times New Roman" w:hAnsi="Times New Roman" w:cs="Times New Roman"/>
      <w:b/>
      <w:bCs/>
      <w:color w:val="333399"/>
      <w:sz w:val="28"/>
      <w:szCs w:val="28"/>
      <w:lang w:val="en-GB" w:eastAsia="ar-SA"/>
    </w:rPr>
  </w:style>
  <w:style w:type="character" w:customStyle="1" w:styleId="Heading3Char">
    <w:name w:val="Heading 3 Char"/>
    <w:basedOn w:val="DefaultParagraphFont"/>
    <w:link w:val="Heading3"/>
    <w:rsid w:val="00003AF0"/>
    <w:rPr>
      <w:rFonts w:ascii="Times New Roman" w:eastAsia="Times New Roman" w:hAnsi="Times New Roman" w:cs="Times New Roman"/>
      <w:color w:val="333399"/>
      <w:sz w:val="26"/>
      <w:szCs w:val="26"/>
      <w:lang w:val="en-GB"/>
    </w:rPr>
  </w:style>
  <w:style w:type="character" w:customStyle="1" w:styleId="Heading5Char">
    <w:name w:val="Heading 5 Char"/>
    <w:basedOn w:val="DefaultParagraphFont"/>
    <w:link w:val="Heading5"/>
    <w:rsid w:val="00003AF0"/>
    <w:rPr>
      <w:rFonts w:ascii="Times New Roman" w:eastAsia="Times New Roman" w:hAnsi="Times New Roman" w:cs="Times New Roman"/>
      <w:b/>
      <w:bCs/>
      <w:i/>
      <w:iCs/>
      <w:sz w:val="26"/>
      <w:szCs w:val="26"/>
      <w:lang w:val="en-GB" w:eastAsia="ar-SA"/>
    </w:rPr>
  </w:style>
  <w:style w:type="character" w:customStyle="1" w:styleId="Heading6Char">
    <w:name w:val="Heading 6 Char"/>
    <w:basedOn w:val="DefaultParagraphFont"/>
    <w:link w:val="Heading6"/>
    <w:rsid w:val="00003AF0"/>
    <w:rPr>
      <w:rFonts w:ascii="Times New Roman" w:eastAsia="Times New Roman" w:hAnsi="Times New Roman" w:cs="Times New Roman"/>
      <w:b/>
      <w:bCs/>
      <w:lang w:val="en-GB" w:eastAsia="ar-SA"/>
    </w:rPr>
  </w:style>
  <w:style w:type="character" w:customStyle="1" w:styleId="Heading7Char">
    <w:name w:val="Heading 7 Char"/>
    <w:basedOn w:val="DefaultParagraphFont"/>
    <w:link w:val="Heading7"/>
    <w:rsid w:val="00003AF0"/>
    <w:rPr>
      <w:rFonts w:ascii="Times New Roman" w:eastAsia="Times New Roman" w:hAnsi="Times New Roman" w:cs="Times New Roman"/>
      <w:sz w:val="24"/>
      <w:szCs w:val="24"/>
      <w:lang w:val="en-GB" w:eastAsia="ar-SA"/>
    </w:rPr>
  </w:style>
  <w:style w:type="character" w:customStyle="1" w:styleId="Heading8Char">
    <w:name w:val="Heading 8 Char"/>
    <w:basedOn w:val="DefaultParagraphFont"/>
    <w:link w:val="Heading8"/>
    <w:rsid w:val="00003AF0"/>
    <w:rPr>
      <w:rFonts w:ascii="Times New Roman" w:eastAsia="Times New Roman" w:hAnsi="Times New Roman" w:cs="Times New Roman"/>
      <w:i/>
      <w:iCs/>
      <w:sz w:val="24"/>
      <w:szCs w:val="24"/>
      <w:lang w:val="en-GB" w:eastAsia="ar-SA"/>
    </w:rPr>
  </w:style>
  <w:style w:type="paragraph" w:styleId="List">
    <w:name w:val="List"/>
    <w:basedOn w:val="Normal"/>
    <w:rsid w:val="00003AF0"/>
    <w:pPr>
      <w:numPr>
        <w:numId w:val="1"/>
      </w:numPr>
      <w:tabs>
        <w:tab w:val="clear" w:pos="360"/>
        <w:tab w:val="num" w:pos="1080"/>
      </w:tabs>
      <w:spacing w:after="0" w:line="240" w:lineRule="auto"/>
      <w:ind w:left="1080"/>
      <w:jc w:val="both"/>
    </w:pPr>
    <w:rPr>
      <w:rFonts w:ascii="Times New Roman" w:eastAsia="Times New Roman" w:hAnsi="Times New Roman" w:cs="Times New Roman"/>
      <w:sz w:val="24"/>
      <w:szCs w:val="24"/>
      <w:lang w:val="en-GB"/>
    </w:rPr>
  </w:style>
  <w:style w:type="paragraph" w:customStyle="1" w:styleId="Figure">
    <w:name w:val="Figure"/>
    <w:basedOn w:val="Normal"/>
    <w:rsid w:val="00003AF0"/>
    <w:pPr>
      <w:keepNext/>
      <w:keepLines/>
      <w:suppressAutoHyphens/>
      <w:spacing w:before="360" w:after="0" w:line="240" w:lineRule="auto"/>
      <w:jc w:val="center"/>
    </w:pPr>
    <w:rPr>
      <w:rFonts w:ascii="Times New Roman" w:eastAsia="Times New Roman" w:hAnsi="Times New Roman" w:cs="Times New Roman"/>
      <w:sz w:val="24"/>
      <w:szCs w:val="24"/>
      <w:lang w:val="en-GB" w:eastAsia="ar-SA"/>
    </w:rPr>
  </w:style>
  <w:style w:type="character" w:customStyle="1" w:styleId="Heading9Char">
    <w:name w:val="Heading 9 Char"/>
    <w:basedOn w:val="DefaultParagraphFont"/>
    <w:link w:val="Heading9"/>
    <w:uiPriority w:val="9"/>
    <w:semiHidden/>
    <w:rsid w:val="00003AF0"/>
    <w:rPr>
      <w:rFonts w:asciiTheme="majorHAnsi" w:eastAsiaTheme="majorEastAsia" w:hAnsiTheme="majorHAnsi" w:cstheme="majorBidi"/>
      <w:i/>
      <w:iCs/>
      <w:color w:val="404040" w:themeColor="text1" w:themeTint="BF"/>
      <w:sz w:val="20"/>
      <w:szCs w:val="20"/>
    </w:rPr>
  </w:style>
  <w:style w:type="paragraph" w:customStyle="1" w:styleId="citation">
    <w:name w:val="citation"/>
    <w:basedOn w:val="Normal"/>
    <w:rsid w:val="000A7D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ighlight">
    <w:name w:val="highlight"/>
    <w:basedOn w:val="DefaultParagraphFont"/>
    <w:rsid w:val="000A7D66"/>
  </w:style>
  <w:style w:type="paragraph" w:styleId="TOC1">
    <w:name w:val="toc 1"/>
    <w:basedOn w:val="Normal"/>
    <w:next w:val="Normal"/>
    <w:autoRedefine/>
    <w:uiPriority w:val="39"/>
    <w:unhideWhenUsed/>
    <w:rsid w:val="000A7D66"/>
    <w:pPr>
      <w:spacing w:after="100"/>
    </w:pPr>
  </w:style>
  <w:style w:type="paragraph" w:styleId="TOC2">
    <w:name w:val="toc 2"/>
    <w:basedOn w:val="Normal"/>
    <w:next w:val="Normal"/>
    <w:autoRedefine/>
    <w:uiPriority w:val="39"/>
    <w:unhideWhenUsed/>
    <w:rsid w:val="000A7D66"/>
    <w:pPr>
      <w:spacing w:after="100"/>
      <w:ind w:left="220"/>
    </w:pPr>
  </w:style>
  <w:style w:type="character" w:styleId="Hyperlink">
    <w:name w:val="Hyperlink"/>
    <w:basedOn w:val="DefaultParagraphFont"/>
    <w:uiPriority w:val="99"/>
    <w:unhideWhenUsed/>
    <w:rsid w:val="000A7D66"/>
    <w:rPr>
      <w:color w:val="0000FF" w:themeColor="hyperlink"/>
      <w:u w:val="single"/>
    </w:rPr>
  </w:style>
  <w:style w:type="paragraph" w:styleId="Header">
    <w:name w:val="header"/>
    <w:basedOn w:val="Normal"/>
    <w:link w:val="HeaderChar"/>
    <w:uiPriority w:val="99"/>
    <w:semiHidden/>
    <w:unhideWhenUsed/>
    <w:rsid w:val="0090740D"/>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90740D"/>
  </w:style>
  <w:style w:type="paragraph" w:styleId="Footer">
    <w:name w:val="footer"/>
    <w:basedOn w:val="Normal"/>
    <w:link w:val="FooterChar"/>
    <w:uiPriority w:val="99"/>
    <w:unhideWhenUsed/>
    <w:rsid w:val="0090740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0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12852">
      <w:bodyDiv w:val="1"/>
      <w:marLeft w:val="0"/>
      <w:marRight w:val="0"/>
      <w:marTop w:val="0"/>
      <w:marBottom w:val="0"/>
      <w:divBdr>
        <w:top w:val="none" w:sz="0" w:space="0" w:color="auto"/>
        <w:left w:val="none" w:sz="0" w:space="0" w:color="auto"/>
        <w:bottom w:val="none" w:sz="0" w:space="0" w:color="auto"/>
        <w:right w:val="none" w:sz="0" w:space="0" w:color="auto"/>
      </w:divBdr>
      <w:divsChild>
        <w:div w:id="820074649">
          <w:marLeft w:val="0"/>
          <w:marRight w:val="0"/>
          <w:marTop w:val="0"/>
          <w:marBottom w:val="0"/>
          <w:divBdr>
            <w:top w:val="none" w:sz="0" w:space="0" w:color="auto"/>
            <w:left w:val="none" w:sz="0" w:space="0" w:color="auto"/>
            <w:bottom w:val="none" w:sz="0" w:space="0" w:color="auto"/>
            <w:right w:val="none" w:sz="0" w:space="0" w:color="auto"/>
          </w:divBdr>
        </w:div>
      </w:divsChild>
    </w:div>
    <w:div w:id="783227523">
      <w:bodyDiv w:val="1"/>
      <w:marLeft w:val="0"/>
      <w:marRight w:val="0"/>
      <w:marTop w:val="0"/>
      <w:marBottom w:val="0"/>
      <w:divBdr>
        <w:top w:val="none" w:sz="0" w:space="0" w:color="auto"/>
        <w:left w:val="none" w:sz="0" w:space="0" w:color="auto"/>
        <w:bottom w:val="none" w:sz="0" w:space="0" w:color="auto"/>
        <w:right w:val="none" w:sz="0" w:space="0" w:color="auto"/>
      </w:divBdr>
      <w:divsChild>
        <w:div w:id="567107295">
          <w:marLeft w:val="0"/>
          <w:marRight w:val="0"/>
          <w:marTop w:val="0"/>
          <w:marBottom w:val="0"/>
          <w:divBdr>
            <w:top w:val="none" w:sz="0" w:space="0" w:color="auto"/>
            <w:left w:val="none" w:sz="0" w:space="0" w:color="auto"/>
            <w:bottom w:val="none" w:sz="0" w:space="0" w:color="auto"/>
            <w:right w:val="none" w:sz="0" w:space="0" w:color="auto"/>
          </w:divBdr>
          <w:divsChild>
            <w:div w:id="910576787">
              <w:marLeft w:val="0"/>
              <w:marRight w:val="0"/>
              <w:marTop w:val="0"/>
              <w:marBottom w:val="0"/>
              <w:divBdr>
                <w:top w:val="none" w:sz="0" w:space="0" w:color="auto"/>
                <w:left w:val="none" w:sz="0" w:space="0" w:color="auto"/>
                <w:bottom w:val="none" w:sz="0" w:space="0" w:color="auto"/>
                <w:right w:val="none" w:sz="0" w:space="0" w:color="auto"/>
              </w:divBdr>
            </w:div>
            <w:div w:id="1069839176">
              <w:marLeft w:val="0"/>
              <w:marRight w:val="0"/>
              <w:marTop w:val="0"/>
              <w:marBottom w:val="0"/>
              <w:divBdr>
                <w:top w:val="none" w:sz="0" w:space="0" w:color="auto"/>
                <w:left w:val="none" w:sz="0" w:space="0" w:color="auto"/>
                <w:bottom w:val="none" w:sz="0" w:space="0" w:color="auto"/>
                <w:right w:val="none" w:sz="0" w:space="0" w:color="auto"/>
              </w:divBdr>
            </w:div>
            <w:div w:id="1103570764">
              <w:marLeft w:val="0"/>
              <w:marRight w:val="0"/>
              <w:marTop w:val="0"/>
              <w:marBottom w:val="0"/>
              <w:divBdr>
                <w:top w:val="none" w:sz="0" w:space="0" w:color="auto"/>
                <w:left w:val="none" w:sz="0" w:space="0" w:color="auto"/>
                <w:bottom w:val="none" w:sz="0" w:space="0" w:color="auto"/>
                <w:right w:val="none" w:sz="0" w:space="0" w:color="auto"/>
              </w:divBdr>
            </w:div>
            <w:div w:id="692269773">
              <w:marLeft w:val="0"/>
              <w:marRight w:val="0"/>
              <w:marTop w:val="0"/>
              <w:marBottom w:val="0"/>
              <w:divBdr>
                <w:top w:val="none" w:sz="0" w:space="0" w:color="auto"/>
                <w:left w:val="none" w:sz="0" w:space="0" w:color="auto"/>
                <w:bottom w:val="none" w:sz="0" w:space="0" w:color="auto"/>
                <w:right w:val="none" w:sz="0" w:space="0" w:color="auto"/>
              </w:divBdr>
            </w:div>
            <w:div w:id="2087414045">
              <w:marLeft w:val="0"/>
              <w:marRight w:val="0"/>
              <w:marTop w:val="0"/>
              <w:marBottom w:val="0"/>
              <w:divBdr>
                <w:top w:val="none" w:sz="0" w:space="0" w:color="auto"/>
                <w:left w:val="none" w:sz="0" w:space="0" w:color="auto"/>
                <w:bottom w:val="none" w:sz="0" w:space="0" w:color="auto"/>
                <w:right w:val="none" w:sz="0" w:space="0" w:color="auto"/>
              </w:divBdr>
            </w:div>
            <w:div w:id="651521616">
              <w:marLeft w:val="0"/>
              <w:marRight w:val="0"/>
              <w:marTop w:val="0"/>
              <w:marBottom w:val="0"/>
              <w:divBdr>
                <w:top w:val="none" w:sz="0" w:space="0" w:color="auto"/>
                <w:left w:val="none" w:sz="0" w:space="0" w:color="auto"/>
                <w:bottom w:val="none" w:sz="0" w:space="0" w:color="auto"/>
                <w:right w:val="none" w:sz="0" w:space="0" w:color="auto"/>
              </w:divBdr>
            </w:div>
            <w:div w:id="393433935">
              <w:marLeft w:val="0"/>
              <w:marRight w:val="0"/>
              <w:marTop w:val="0"/>
              <w:marBottom w:val="0"/>
              <w:divBdr>
                <w:top w:val="none" w:sz="0" w:space="0" w:color="auto"/>
                <w:left w:val="none" w:sz="0" w:space="0" w:color="auto"/>
                <w:bottom w:val="none" w:sz="0" w:space="0" w:color="auto"/>
                <w:right w:val="none" w:sz="0" w:space="0" w:color="auto"/>
              </w:divBdr>
            </w:div>
            <w:div w:id="561983992">
              <w:marLeft w:val="0"/>
              <w:marRight w:val="0"/>
              <w:marTop w:val="0"/>
              <w:marBottom w:val="0"/>
              <w:divBdr>
                <w:top w:val="none" w:sz="0" w:space="0" w:color="auto"/>
                <w:left w:val="none" w:sz="0" w:space="0" w:color="auto"/>
                <w:bottom w:val="none" w:sz="0" w:space="0" w:color="auto"/>
                <w:right w:val="none" w:sz="0" w:space="0" w:color="auto"/>
              </w:divBdr>
            </w:div>
            <w:div w:id="101271009">
              <w:marLeft w:val="0"/>
              <w:marRight w:val="0"/>
              <w:marTop w:val="0"/>
              <w:marBottom w:val="0"/>
              <w:divBdr>
                <w:top w:val="none" w:sz="0" w:space="0" w:color="auto"/>
                <w:left w:val="none" w:sz="0" w:space="0" w:color="auto"/>
                <w:bottom w:val="none" w:sz="0" w:space="0" w:color="auto"/>
                <w:right w:val="none" w:sz="0" w:space="0" w:color="auto"/>
              </w:divBdr>
            </w:div>
            <w:div w:id="1496191570">
              <w:marLeft w:val="0"/>
              <w:marRight w:val="0"/>
              <w:marTop w:val="0"/>
              <w:marBottom w:val="0"/>
              <w:divBdr>
                <w:top w:val="none" w:sz="0" w:space="0" w:color="auto"/>
                <w:left w:val="none" w:sz="0" w:space="0" w:color="auto"/>
                <w:bottom w:val="none" w:sz="0" w:space="0" w:color="auto"/>
                <w:right w:val="none" w:sz="0" w:space="0" w:color="auto"/>
              </w:divBdr>
            </w:div>
            <w:div w:id="1551652047">
              <w:marLeft w:val="0"/>
              <w:marRight w:val="0"/>
              <w:marTop w:val="0"/>
              <w:marBottom w:val="0"/>
              <w:divBdr>
                <w:top w:val="none" w:sz="0" w:space="0" w:color="auto"/>
                <w:left w:val="none" w:sz="0" w:space="0" w:color="auto"/>
                <w:bottom w:val="none" w:sz="0" w:space="0" w:color="auto"/>
                <w:right w:val="none" w:sz="0" w:space="0" w:color="auto"/>
              </w:divBdr>
            </w:div>
            <w:div w:id="697201346">
              <w:marLeft w:val="0"/>
              <w:marRight w:val="0"/>
              <w:marTop w:val="0"/>
              <w:marBottom w:val="0"/>
              <w:divBdr>
                <w:top w:val="none" w:sz="0" w:space="0" w:color="auto"/>
                <w:left w:val="none" w:sz="0" w:space="0" w:color="auto"/>
                <w:bottom w:val="none" w:sz="0" w:space="0" w:color="auto"/>
                <w:right w:val="none" w:sz="0" w:space="0" w:color="auto"/>
              </w:divBdr>
            </w:div>
            <w:div w:id="1633553957">
              <w:marLeft w:val="0"/>
              <w:marRight w:val="0"/>
              <w:marTop w:val="0"/>
              <w:marBottom w:val="0"/>
              <w:divBdr>
                <w:top w:val="none" w:sz="0" w:space="0" w:color="auto"/>
                <w:left w:val="none" w:sz="0" w:space="0" w:color="auto"/>
                <w:bottom w:val="none" w:sz="0" w:space="0" w:color="auto"/>
                <w:right w:val="none" w:sz="0" w:space="0" w:color="auto"/>
              </w:divBdr>
              <w:divsChild>
                <w:div w:id="4887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2107">
      <w:bodyDiv w:val="1"/>
      <w:marLeft w:val="0"/>
      <w:marRight w:val="0"/>
      <w:marTop w:val="0"/>
      <w:marBottom w:val="0"/>
      <w:divBdr>
        <w:top w:val="none" w:sz="0" w:space="0" w:color="auto"/>
        <w:left w:val="none" w:sz="0" w:space="0" w:color="auto"/>
        <w:bottom w:val="none" w:sz="0" w:space="0" w:color="auto"/>
        <w:right w:val="none" w:sz="0" w:space="0" w:color="auto"/>
      </w:divBdr>
    </w:div>
    <w:div w:id="19891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a@space.dtu.dk" TargetMode="External"/><Relationship Id="rId13" Type="http://schemas.openxmlformats.org/officeDocument/2006/relationships/image" Target="media/image5.png"/><Relationship Id="rId18" Type="http://schemas.openxmlformats.org/officeDocument/2006/relationships/hyperlink" Target="ftp://ftp.space.dtu.dk/pub/Altimetry/FAMO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en.wikipedia.org/wiki/GRS_8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uropa.agu.org/?view=article&amp;uri=/journals/jc/jc0911/2008JC005179/2008JC005179.xml&amp;t=2009,anderse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5878D-B6A2-4802-B851-2B0CB7086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735</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Ole Baltazar Andersen</cp:lastModifiedBy>
  <cp:revision>3</cp:revision>
  <cp:lastPrinted>2017-11-30T04:32:00Z</cp:lastPrinted>
  <dcterms:created xsi:type="dcterms:W3CDTF">2017-11-30T05:36:00Z</dcterms:created>
  <dcterms:modified xsi:type="dcterms:W3CDTF">2017-11-30T05:57:00Z</dcterms:modified>
</cp:coreProperties>
</file>